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06FC3" w14:textId="77777777" w:rsidR="000D08FE" w:rsidRPr="00D71C33" w:rsidRDefault="000D08FE">
      <w:pPr>
        <w:pStyle w:val="C-Caps-B"/>
        <w:spacing w:after="0"/>
        <w:rPr>
          <w:szCs w:val="20"/>
        </w:rPr>
      </w:pPr>
      <w:r w:rsidRPr="00D71C33">
        <w:rPr>
          <w:szCs w:val="20"/>
        </w:rPr>
        <w:t xml:space="preserve">INSTRUCTIONS TO SOLICITOR </w:t>
      </w:r>
    </w:p>
    <w:p w14:paraId="16106FC4" w14:textId="77777777" w:rsidR="000D08FE" w:rsidRDefault="002F7C54">
      <w:pPr>
        <w:pStyle w:val="C-Caps-B"/>
        <w:rPr>
          <w:sz w:val="28"/>
          <w:szCs w:val="28"/>
        </w:rPr>
      </w:pPr>
      <w:r>
        <w:rPr>
          <w:szCs w:val="20"/>
        </w:rPr>
        <w:t xml:space="preserve">RE: </w:t>
      </w:r>
      <w:r w:rsidR="000D08FE" w:rsidRPr="00D71C33">
        <w:rPr>
          <w:szCs w:val="20"/>
        </w:rPr>
        <w:t>BRIDGEWATER Bank MORTGAGES</w:t>
      </w:r>
    </w:p>
    <w:p w14:paraId="16106FC5" w14:textId="77777777" w:rsidR="000D08FE" w:rsidRDefault="006A11E2">
      <w:pPr>
        <w:pStyle w:val="BodyText"/>
        <w:widowControl w:val="0"/>
        <w:spacing w:before="60"/>
        <w:rPr>
          <w:rFonts w:cs="Arial"/>
          <w:sz w:val="20"/>
          <w:szCs w:val="20"/>
        </w:rPr>
      </w:pPr>
      <w:r w:rsidRPr="006A11E2">
        <w:rPr>
          <w:rFonts w:cs="Arial"/>
          <w:sz w:val="20"/>
          <w:szCs w:val="20"/>
        </w:rPr>
        <w:t>These detailed instructions apply to every solicitor (or notary, in British Columbia) who is retained by letter from Bridgewater Bank or its authorized agent to act for Bridgewater Bank in a mortgage transaction.</w:t>
      </w:r>
    </w:p>
    <w:p w14:paraId="16106FC6" w14:textId="77777777" w:rsidR="000D08FE" w:rsidRDefault="000D08FE">
      <w:pPr>
        <w:pStyle w:val="Basic2L1"/>
        <w:tabs>
          <w:tab w:val="clear" w:pos="600"/>
        </w:tabs>
        <w:spacing w:before="60" w:after="120"/>
        <w:ind w:left="360"/>
        <w:rPr>
          <w:rFonts w:cs="Arial"/>
          <w:b/>
          <w:bCs/>
          <w:sz w:val="20"/>
        </w:rPr>
      </w:pPr>
      <w:r>
        <w:rPr>
          <w:rFonts w:cs="Arial"/>
          <w:b/>
          <w:bCs/>
          <w:sz w:val="20"/>
        </w:rPr>
        <w:t>Representation</w:t>
      </w:r>
    </w:p>
    <w:p w14:paraId="16106FC7" w14:textId="4826806F" w:rsidR="000D08FE" w:rsidRDefault="000D08FE">
      <w:pPr>
        <w:pStyle w:val="BodyText"/>
        <w:widowControl w:val="0"/>
        <w:spacing w:before="60" w:after="120"/>
        <w:ind w:left="360"/>
        <w:rPr>
          <w:rFonts w:cs="Arial"/>
          <w:sz w:val="20"/>
          <w:szCs w:val="20"/>
        </w:rPr>
      </w:pPr>
      <w:r>
        <w:rPr>
          <w:rFonts w:cs="Arial"/>
          <w:sz w:val="20"/>
          <w:szCs w:val="20"/>
        </w:rPr>
        <w:t>We confirm you may act for the mortgagor as well</w:t>
      </w:r>
      <w:r w:rsidR="0016523D">
        <w:rPr>
          <w:rFonts w:cs="Arial"/>
          <w:sz w:val="20"/>
          <w:szCs w:val="20"/>
        </w:rPr>
        <w:t xml:space="preserve">. </w:t>
      </w:r>
      <w:r>
        <w:rPr>
          <w:rFonts w:cs="Arial"/>
          <w:sz w:val="20"/>
          <w:szCs w:val="20"/>
        </w:rPr>
        <w:t>In that case</w:t>
      </w:r>
      <w:r w:rsidR="0011338D">
        <w:rPr>
          <w:rFonts w:cs="Arial"/>
          <w:sz w:val="20"/>
          <w:szCs w:val="20"/>
        </w:rPr>
        <w:t>,</w:t>
      </w:r>
      <w:r>
        <w:rPr>
          <w:rFonts w:cs="Arial"/>
          <w:sz w:val="20"/>
          <w:szCs w:val="20"/>
        </w:rPr>
        <w:t xml:space="preserve"> you are obliged to raise all issues which may be of importance to us or to the mortgagor and to explain the legal effect of such issues to all such parties that may be affected by them. We also understand that any information received from us or the mortgagor in connection with the matter cannot be treated as confidential so far as the other party is concerned and that, if a conflict arises between us and the mortgagor which cannot be resolved, you will thereafter be unable to act for either party in respect of the matter. We also understand that if you act for us and the mortgagor in respect of the mortgage, you may not subsequently be able to act for either party in any foreclosure or other collection proceedings on this mortgage.</w:t>
      </w:r>
    </w:p>
    <w:p w14:paraId="16106FC8" w14:textId="77777777" w:rsidR="000D08FE" w:rsidRDefault="000D08FE">
      <w:pPr>
        <w:pStyle w:val="BodyText"/>
        <w:widowControl w:val="0"/>
        <w:spacing w:before="60" w:after="120"/>
        <w:ind w:left="360"/>
        <w:rPr>
          <w:rFonts w:cs="Arial"/>
          <w:sz w:val="20"/>
          <w:szCs w:val="20"/>
        </w:rPr>
      </w:pPr>
      <w:r>
        <w:rPr>
          <w:rFonts w:cs="Arial"/>
          <w:sz w:val="20"/>
          <w:szCs w:val="20"/>
        </w:rPr>
        <w:t xml:space="preserve">We also confirm that all enquiries and correspondence should be directed to the </w:t>
      </w:r>
      <w:r w:rsidR="007006D9">
        <w:rPr>
          <w:rFonts w:cs="Arial"/>
          <w:sz w:val="20"/>
          <w:szCs w:val="20"/>
        </w:rPr>
        <w:t xml:space="preserve">Mortgage Administration Associate </w:t>
      </w:r>
      <w:r>
        <w:rPr>
          <w:rFonts w:cs="Arial"/>
          <w:sz w:val="20"/>
          <w:szCs w:val="20"/>
        </w:rPr>
        <w:t xml:space="preserve">handling this transaction at Bridgewater Bank as noted on the fax cover. </w:t>
      </w:r>
    </w:p>
    <w:p w14:paraId="16106FC9" w14:textId="77777777" w:rsidR="000D08FE" w:rsidRDefault="000D08FE">
      <w:pPr>
        <w:pStyle w:val="BodyText"/>
        <w:widowControl w:val="0"/>
        <w:spacing w:before="60" w:after="120"/>
        <w:ind w:left="360"/>
        <w:rPr>
          <w:rFonts w:cs="Arial"/>
          <w:sz w:val="20"/>
          <w:szCs w:val="20"/>
        </w:rPr>
      </w:pPr>
      <w:r>
        <w:rPr>
          <w:rFonts w:cs="Arial"/>
          <w:sz w:val="20"/>
          <w:szCs w:val="20"/>
        </w:rPr>
        <w:t xml:space="preserve">You </w:t>
      </w:r>
      <w:r w:rsidR="00212DF4">
        <w:rPr>
          <w:rFonts w:cs="Arial"/>
          <w:sz w:val="20"/>
          <w:szCs w:val="20"/>
        </w:rPr>
        <w:t xml:space="preserve">must </w:t>
      </w:r>
      <w:r>
        <w:rPr>
          <w:rFonts w:cs="Arial"/>
          <w:sz w:val="20"/>
          <w:szCs w:val="20"/>
        </w:rPr>
        <w:t xml:space="preserve">contact us and obtain further instructions if prior to or at the time of disbursing mortgage funds on this mortgage you become aware of any suspicion of fraud or material fact that might adversely </w:t>
      </w:r>
      <w:r w:rsidR="001F0101">
        <w:rPr>
          <w:rFonts w:cs="Arial"/>
          <w:sz w:val="20"/>
          <w:szCs w:val="20"/>
        </w:rPr>
        <w:t>affect</w:t>
      </w:r>
      <w:r>
        <w:rPr>
          <w:rFonts w:cs="Arial"/>
          <w:sz w:val="20"/>
          <w:szCs w:val="20"/>
        </w:rPr>
        <w:t xml:space="preserve"> Bridgewater</w:t>
      </w:r>
      <w:r w:rsidR="00976604">
        <w:rPr>
          <w:rFonts w:cs="Arial"/>
          <w:sz w:val="20"/>
          <w:szCs w:val="20"/>
        </w:rPr>
        <w:t xml:space="preserve"> Bank</w:t>
      </w:r>
      <w:r>
        <w:rPr>
          <w:rFonts w:cs="Arial"/>
          <w:sz w:val="20"/>
          <w:szCs w:val="20"/>
        </w:rPr>
        <w:t>’s decision to advance funds including any of the following:</w:t>
      </w:r>
    </w:p>
    <w:p w14:paraId="16106FCA" w14:textId="2170AC6B" w:rsidR="000D08FE" w:rsidRDefault="000D08FE">
      <w:pPr>
        <w:pStyle w:val="BodyText"/>
        <w:widowControl w:val="0"/>
        <w:spacing w:before="60" w:after="120"/>
        <w:ind w:left="720" w:hanging="360"/>
        <w:rPr>
          <w:rFonts w:cs="Arial"/>
          <w:sz w:val="20"/>
          <w:szCs w:val="20"/>
        </w:rPr>
      </w:pPr>
      <w:r>
        <w:rPr>
          <w:rFonts w:cs="Arial"/>
          <w:sz w:val="20"/>
          <w:szCs w:val="20"/>
        </w:rPr>
        <w:t>●</w:t>
      </w:r>
      <w:r>
        <w:rPr>
          <w:rFonts w:cs="Arial"/>
          <w:sz w:val="20"/>
          <w:szCs w:val="20"/>
        </w:rPr>
        <w:tab/>
      </w:r>
      <w:r w:rsidR="0011338D">
        <w:rPr>
          <w:rFonts w:cs="Arial"/>
          <w:sz w:val="20"/>
          <w:szCs w:val="20"/>
        </w:rPr>
        <w:t>A</w:t>
      </w:r>
      <w:r>
        <w:rPr>
          <w:rFonts w:cs="Arial"/>
          <w:sz w:val="20"/>
          <w:szCs w:val="20"/>
        </w:rPr>
        <w:t xml:space="preserve"> Vendor Take Back (VTB) or other secondary mortgage financing is to be registered concurrently with our mortgage or following funding unless the Mortgage Commitment indicates that a VTB mortgage or </w:t>
      </w:r>
      <w:proofErr w:type="gramStart"/>
      <w:r>
        <w:rPr>
          <w:rFonts w:cs="Arial"/>
          <w:sz w:val="20"/>
          <w:szCs w:val="20"/>
        </w:rPr>
        <w:t>other</w:t>
      </w:r>
      <w:proofErr w:type="gramEnd"/>
      <w:r>
        <w:rPr>
          <w:rFonts w:cs="Arial"/>
          <w:sz w:val="20"/>
          <w:szCs w:val="20"/>
        </w:rPr>
        <w:t xml:space="preserve"> secondary mortgage financing is permitted</w:t>
      </w:r>
      <w:r w:rsidR="0011338D">
        <w:rPr>
          <w:rFonts w:cs="Arial"/>
          <w:sz w:val="20"/>
          <w:szCs w:val="20"/>
        </w:rPr>
        <w:t>.</w:t>
      </w:r>
    </w:p>
    <w:p w14:paraId="16106FCB" w14:textId="7EF94813" w:rsidR="000D08FE" w:rsidRDefault="000D08FE">
      <w:pPr>
        <w:pStyle w:val="BodyText"/>
        <w:widowControl w:val="0"/>
        <w:spacing w:before="60" w:after="120"/>
        <w:ind w:left="720" w:hanging="360"/>
        <w:rPr>
          <w:rFonts w:cs="Arial"/>
          <w:sz w:val="20"/>
          <w:szCs w:val="20"/>
        </w:rPr>
      </w:pPr>
      <w:r>
        <w:rPr>
          <w:rFonts w:cs="Arial"/>
          <w:sz w:val="20"/>
          <w:szCs w:val="20"/>
        </w:rPr>
        <w:t>●</w:t>
      </w:r>
      <w:r>
        <w:rPr>
          <w:rFonts w:cs="Arial"/>
          <w:sz w:val="20"/>
          <w:szCs w:val="20"/>
        </w:rPr>
        <w:tab/>
      </w:r>
      <w:r w:rsidR="0011338D">
        <w:rPr>
          <w:rFonts w:cs="Arial"/>
          <w:sz w:val="20"/>
          <w:szCs w:val="20"/>
        </w:rPr>
        <w:t>A</w:t>
      </w:r>
      <w:r>
        <w:rPr>
          <w:rFonts w:cs="Arial"/>
          <w:sz w:val="20"/>
          <w:szCs w:val="20"/>
        </w:rPr>
        <w:t xml:space="preserve">ny recent sale that appears to be a “flip” of the </w:t>
      </w:r>
      <w:r w:rsidR="00D3411E">
        <w:rPr>
          <w:rFonts w:cs="Arial"/>
          <w:sz w:val="20"/>
          <w:szCs w:val="20"/>
        </w:rPr>
        <w:t>p</w:t>
      </w:r>
      <w:r>
        <w:rPr>
          <w:rFonts w:cs="Arial"/>
          <w:sz w:val="20"/>
          <w:szCs w:val="20"/>
        </w:rPr>
        <w:t xml:space="preserve">roperty or pending sale or further transfer of ownership of the </w:t>
      </w:r>
      <w:r w:rsidR="00AF60CE">
        <w:rPr>
          <w:rFonts w:cs="Arial"/>
          <w:sz w:val="20"/>
          <w:szCs w:val="20"/>
        </w:rPr>
        <w:t>p</w:t>
      </w:r>
      <w:r>
        <w:rPr>
          <w:rFonts w:cs="Arial"/>
          <w:sz w:val="20"/>
          <w:szCs w:val="20"/>
        </w:rPr>
        <w:t>roperty</w:t>
      </w:r>
      <w:r w:rsidR="0011338D">
        <w:rPr>
          <w:rFonts w:cs="Arial"/>
          <w:sz w:val="20"/>
          <w:szCs w:val="20"/>
        </w:rPr>
        <w:t>.</w:t>
      </w:r>
    </w:p>
    <w:p w14:paraId="16106FCC" w14:textId="3E96B2CC" w:rsidR="000D08FE" w:rsidRDefault="000D08FE">
      <w:pPr>
        <w:pStyle w:val="BodyText"/>
        <w:widowControl w:val="0"/>
        <w:spacing w:before="60" w:after="120"/>
        <w:ind w:left="720" w:hanging="360"/>
        <w:rPr>
          <w:rFonts w:cs="Arial"/>
          <w:sz w:val="20"/>
          <w:szCs w:val="20"/>
        </w:rPr>
      </w:pPr>
      <w:r>
        <w:rPr>
          <w:rFonts w:cs="Arial"/>
          <w:sz w:val="20"/>
          <w:szCs w:val="20"/>
        </w:rPr>
        <w:t>●</w:t>
      </w:r>
      <w:r>
        <w:rPr>
          <w:rFonts w:cs="Arial"/>
          <w:sz w:val="20"/>
          <w:szCs w:val="20"/>
        </w:rPr>
        <w:tab/>
      </w:r>
      <w:r w:rsidR="0011338D">
        <w:rPr>
          <w:rFonts w:cs="Arial"/>
          <w:sz w:val="20"/>
          <w:szCs w:val="20"/>
        </w:rPr>
        <w:t>A</w:t>
      </w:r>
      <w:r>
        <w:rPr>
          <w:rFonts w:cs="Arial"/>
          <w:sz w:val="20"/>
          <w:szCs w:val="20"/>
        </w:rPr>
        <w:t>ny credits towards the purchase of the property are made other than by payment of funds through a solicitor’s trust account, realtor’s trust account or other verified source, such as deposits allegedly paid by the purchaser directly to the seller or credits towards the purchase of an unusual nature</w:t>
      </w:r>
      <w:r w:rsidR="0011338D">
        <w:rPr>
          <w:rFonts w:cs="Arial"/>
          <w:sz w:val="20"/>
          <w:szCs w:val="20"/>
        </w:rPr>
        <w:t>.</w:t>
      </w:r>
    </w:p>
    <w:p w14:paraId="16106FCD" w14:textId="36560B62" w:rsidR="000D08FE" w:rsidRDefault="000D08FE">
      <w:pPr>
        <w:pStyle w:val="BodyText"/>
        <w:widowControl w:val="0"/>
        <w:spacing w:before="60"/>
        <w:ind w:left="720" w:hanging="360"/>
        <w:rPr>
          <w:rFonts w:cs="Arial"/>
          <w:sz w:val="20"/>
          <w:szCs w:val="20"/>
        </w:rPr>
      </w:pPr>
      <w:r>
        <w:rPr>
          <w:rFonts w:cs="Arial"/>
          <w:sz w:val="20"/>
          <w:szCs w:val="20"/>
        </w:rPr>
        <w:t>●</w:t>
      </w:r>
      <w:r>
        <w:rPr>
          <w:rFonts w:cs="Arial"/>
          <w:sz w:val="20"/>
          <w:szCs w:val="20"/>
        </w:rPr>
        <w:tab/>
      </w:r>
      <w:r w:rsidR="0011338D">
        <w:rPr>
          <w:rFonts w:cs="Arial"/>
          <w:sz w:val="20"/>
          <w:szCs w:val="20"/>
        </w:rPr>
        <w:t>T</w:t>
      </w:r>
      <w:r>
        <w:rPr>
          <w:rFonts w:cs="Arial"/>
          <w:sz w:val="20"/>
          <w:szCs w:val="20"/>
        </w:rPr>
        <w:t>he source of funds for the transaction cannot be identified as coming from or having come from an account at a Canadian financial institution.</w:t>
      </w:r>
    </w:p>
    <w:p w14:paraId="16106FCE" w14:textId="77777777" w:rsidR="000D08FE" w:rsidRDefault="000D08FE">
      <w:pPr>
        <w:pStyle w:val="Basic2L1"/>
        <w:tabs>
          <w:tab w:val="clear" w:pos="600"/>
        </w:tabs>
        <w:spacing w:before="60" w:after="120"/>
        <w:ind w:left="360"/>
        <w:rPr>
          <w:rFonts w:cs="Arial"/>
          <w:b/>
          <w:bCs/>
          <w:sz w:val="20"/>
        </w:rPr>
      </w:pPr>
      <w:r>
        <w:rPr>
          <w:rFonts w:cs="Arial"/>
          <w:b/>
          <w:bCs/>
          <w:sz w:val="20"/>
        </w:rPr>
        <w:t>Documents</w:t>
      </w:r>
    </w:p>
    <w:p w14:paraId="16106FCF" w14:textId="1DFF8F30" w:rsidR="000D08FE" w:rsidRDefault="000D08FE">
      <w:pPr>
        <w:pStyle w:val="BodyText"/>
        <w:widowControl w:val="0"/>
        <w:spacing w:before="60" w:after="120"/>
        <w:ind w:left="360"/>
        <w:rPr>
          <w:rFonts w:cs="Arial"/>
          <w:sz w:val="20"/>
          <w:szCs w:val="20"/>
        </w:rPr>
      </w:pPr>
      <w:r>
        <w:rPr>
          <w:rFonts w:cs="Arial"/>
          <w:sz w:val="20"/>
          <w:szCs w:val="20"/>
        </w:rPr>
        <w:t xml:space="preserve">All required mortgage forms and related documents are in the </w:t>
      </w:r>
      <w:r w:rsidR="00634233">
        <w:rPr>
          <w:rFonts w:cs="Arial"/>
          <w:sz w:val="20"/>
          <w:szCs w:val="20"/>
        </w:rPr>
        <w:t xml:space="preserve">Solicitor Resource Centre </w:t>
      </w:r>
      <w:r>
        <w:rPr>
          <w:rFonts w:cs="Arial"/>
          <w:sz w:val="20"/>
          <w:szCs w:val="20"/>
        </w:rPr>
        <w:t xml:space="preserve">of our website </w:t>
      </w:r>
      <w:r w:rsidR="00212DF4" w:rsidRPr="00C86E5A">
        <w:rPr>
          <w:rFonts w:cs="Arial"/>
          <w:b/>
          <w:sz w:val="20"/>
          <w:szCs w:val="20"/>
        </w:rPr>
        <w:t>solicitordocs.ca</w:t>
      </w:r>
      <w:r w:rsidR="0016523D">
        <w:rPr>
          <w:rFonts w:cs="Arial"/>
          <w:sz w:val="20"/>
          <w:szCs w:val="20"/>
        </w:rPr>
        <w:t>.</w:t>
      </w:r>
      <w:r w:rsidR="00212DF4">
        <w:rPr>
          <w:rFonts w:cs="Arial"/>
          <w:sz w:val="20"/>
          <w:szCs w:val="20"/>
        </w:rPr>
        <w:t xml:space="preserve"> </w:t>
      </w:r>
      <w:r>
        <w:rPr>
          <w:rFonts w:cs="Arial"/>
          <w:sz w:val="20"/>
          <w:szCs w:val="20"/>
        </w:rPr>
        <w:t>These forms should be used in place of any forms provided with the initial instruction letter</w:t>
      </w:r>
      <w:r w:rsidR="0016523D">
        <w:rPr>
          <w:rFonts w:cs="Arial"/>
          <w:sz w:val="20"/>
          <w:szCs w:val="20"/>
        </w:rPr>
        <w:t xml:space="preserve">. </w:t>
      </w:r>
      <w:r>
        <w:rPr>
          <w:rFonts w:cs="Arial"/>
          <w:sz w:val="20"/>
          <w:szCs w:val="20"/>
        </w:rPr>
        <w:t xml:space="preserve">Alterations, deletions or additions to the mortgage forms may not be made unless specifically required in our Mortgage Commitment, these </w:t>
      </w:r>
      <w:r w:rsidR="00D3411E">
        <w:rPr>
          <w:rFonts w:cs="Arial"/>
          <w:sz w:val="20"/>
          <w:szCs w:val="20"/>
        </w:rPr>
        <w:t>s</w:t>
      </w:r>
      <w:r>
        <w:rPr>
          <w:rFonts w:cs="Arial"/>
          <w:sz w:val="20"/>
          <w:szCs w:val="20"/>
        </w:rPr>
        <w:t xml:space="preserve">olicitor </w:t>
      </w:r>
      <w:r w:rsidR="00D3411E">
        <w:rPr>
          <w:rFonts w:cs="Arial"/>
          <w:sz w:val="20"/>
          <w:szCs w:val="20"/>
        </w:rPr>
        <w:t>i</w:t>
      </w:r>
      <w:r>
        <w:rPr>
          <w:rFonts w:cs="Arial"/>
          <w:sz w:val="20"/>
          <w:szCs w:val="20"/>
        </w:rPr>
        <w:t xml:space="preserve">nstructions or authorized by our prior consent. </w:t>
      </w:r>
    </w:p>
    <w:p w14:paraId="16106FD0" w14:textId="77777777" w:rsidR="000D08FE" w:rsidRDefault="000D08FE">
      <w:pPr>
        <w:pStyle w:val="BodyText"/>
        <w:widowControl w:val="0"/>
        <w:spacing w:before="60" w:after="120"/>
        <w:ind w:left="360"/>
        <w:rPr>
          <w:rFonts w:cs="Arial"/>
          <w:sz w:val="20"/>
          <w:szCs w:val="20"/>
        </w:rPr>
      </w:pPr>
      <w:r>
        <w:rPr>
          <w:rFonts w:cs="Arial"/>
          <w:sz w:val="20"/>
          <w:szCs w:val="20"/>
        </w:rPr>
        <w:t>The Mortgage Disclosure Statement in final form with any changes in loan terms and any other documents not on the website will be sent to you directly. You must ensure that the mortgagors, and covenantors if applicable, sign all copies of the Disclosure Statement at least two clear business days before they become obligated on the mortgage</w:t>
      </w:r>
      <w:r w:rsidR="0016523D">
        <w:rPr>
          <w:rFonts w:cs="Arial"/>
          <w:sz w:val="20"/>
          <w:szCs w:val="20"/>
        </w:rPr>
        <w:t xml:space="preserve">. </w:t>
      </w:r>
      <w:r>
        <w:rPr>
          <w:rFonts w:cs="Arial"/>
          <w:sz w:val="20"/>
          <w:szCs w:val="20"/>
        </w:rPr>
        <w:t>A mortgagor or covenantor who wishes to enter into the mortgage transaction in a shorter time must consent to receiving the Disclosure Statement in less than two days before entering the mortgage transaction</w:t>
      </w:r>
      <w:r w:rsidR="0016523D">
        <w:rPr>
          <w:rFonts w:cs="Arial"/>
          <w:sz w:val="20"/>
          <w:szCs w:val="20"/>
        </w:rPr>
        <w:t xml:space="preserve">. </w:t>
      </w:r>
      <w:r>
        <w:rPr>
          <w:rFonts w:cs="Arial"/>
          <w:sz w:val="20"/>
          <w:szCs w:val="20"/>
        </w:rPr>
        <w:t xml:space="preserve">Each mortgagor and covenantor (if applicable) must receive one signed copy. </w:t>
      </w:r>
      <w:r w:rsidRPr="00D16B51">
        <w:rPr>
          <w:rFonts w:cs="Arial"/>
          <w:b/>
          <w:sz w:val="20"/>
          <w:szCs w:val="20"/>
        </w:rPr>
        <w:t xml:space="preserve">One signed copy is to be returned with your </w:t>
      </w:r>
      <w:r w:rsidR="004562DE">
        <w:rPr>
          <w:rFonts w:cs="Arial"/>
          <w:b/>
          <w:sz w:val="20"/>
          <w:szCs w:val="20"/>
        </w:rPr>
        <w:t>Request for Funds</w:t>
      </w:r>
      <w:r w:rsidRPr="00D16B51">
        <w:rPr>
          <w:rFonts w:cs="Arial"/>
          <w:b/>
          <w:sz w:val="20"/>
          <w:szCs w:val="20"/>
        </w:rPr>
        <w:t>.</w:t>
      </w:r>
    </w:p>
    <w:p w14:paraId="16106FD1" w14:textId="77777777" w:rsidR="000D08FE" w:rsidRDefault="000D08FE">
      <w:pPr>
        <w:pStyle w:val="BodyText"/>
        <w:widowControl w:val="0"/>
        <w:spacing w:before="60" w:after="120"/>
        <w:ind w:left="360"/>
        <w:rPr>
          <w:rFonts w:cs="Arial"/>
          <w:sz w:val="20"/>
          <w:szCs w:val="20"/>
        </w:rPr>
      </w:pPr>
      <w:r>
        <w:rPr>
          <w:rFonts w:cs="Arial"/>
          <w:sz w:val="20"/>
          <w:szCs w:val="20"/>
        </w:rPr>
        <w:t>We rely entirely on you to ensure that the mortgage and other security documents are in accordance with our instructions and applicable law. Please do not submit draft documents to us for review</w:t>
      </w:r>
      <w:r w:rsidR="0016523D">
        <w:rPr>
          <w:rFonts w:cs="Arial"/>
          <w:sz w:val="20"/>
          <w:szCs w:val="20"/>
        </w:rPr>
        <w:t xml:space="preserve">. </w:t>
      </w:r>
      <w:r>
        <w:rPr>
          <w:rFonts w:cs="Arial"/>
          <w:sz w:val="20"/>
          <w:szCs w:val="20"/>
        </w:rPr>
        <w:t>Please note the following for document completion:</w:t>
      </w:r>
    </w:p>
    <w:p w14:paraId="16106FD2" w14:textId="7024DD15" w:rsidR="000D08FE" w:rsidRDefault="000D08FE">
      <w:pPr>
        <w:pStyle w:val="BodyText"/>
        <w:widowControl w:val="0"/>
        <w:spacing w:before="60" w:after="120"/>
        <w:ind w:left="720" w:hanging="360"/>
        <w:rPr>
          <w:rFonts w:cs="Arial"/>
          <w:sz w:val="20"/>
          <w:szCs w:val="20"/>
        </w:rPr>
      </w:pPr>
      <w:r>
        <w:rPr>
          <w:rFonts w:cs="Arial"/>
          <w:sz w:val="20"/>
          <w:szCs w:val="20"/>
        </w:rPr>
        <w:t>●</w:t>
      </w:r>
      <w:r>
        <w:rPr>
          <w:rFonts w:cs="Arial"/>
          <w:sz w:val="20"/>
          <w:szCs w:val="20"/>
        </w:rPr>
        <w:tab/>
      </w:r>
      <w:r>
        <w:rPr>
          <w:rFonts w:cs="Arial"/>
          <w:b/>
          <w:sz w:val="20"/>
          <w:szCs w:val="20"/>
        </w:rPr>
        <w:t>Dates</w:t>
      </w:r>
      <w:r>
        <w:rPr>
          <w:rFonts w:cs="Arial"/>
          <w:sz w:val="20"/>
          <w:szCs w:val="20"/>
        </w:rPr>
        <w:t xml:space="preserve">: </w:t>
      </w:r>
      <w:r w:rsidR="00345740">
        <w:rPr>
          <w:rFonts w:cs="Arial"/>
          <w:sz w:val="20"/>
          <w:szCs w:val="20"/>
        </w:rPr>
        <w:t>I</w:t>
      </w:r>
      <w:r>
        <w:rPr>
          <w:rFonts w:cs="Arial"/>
          <w:sz w:val="20"/>
          <w:szCs w:val="20"/>
        </w:rPr>
        <w:t>nterest adjustment date and payment dates, unless otherwise approved, should be as set out in the Mortgage Disclosure Statement</w:t>
      </w:r>
      <w:r w:rsidR="00345740">
        <w:rPr>
          <w:rFonts w:cs="Arial"/>
          <w:sz w:val="20"/>
          <w:szCs w:val="20"/>
        </w:rPr>
        <w:t>.</w:t>
      </w:r>
    </w:p>
    <w:p w14:paraId="16106FD3" w14:textId="514254C1" w:rsidR="000D08FE" w:rsidRDefault="000D08FE">
      <w:pPr>
        <w:pStyle w:val="BodyText"/>
        <w:widowControl w:val="0"/>
        <w:spacing w:before="60" w:after="120"/>
        <w:ind w:left="720" w:hanging="360"/>
        <w:rPr>
          <w:rFonts w:cs="Arial"/>
          <w:sz w:val="20"/>
          <w:szCs w:val="20"/>
        </w:rPr>
      </w:pPr>
      <w:r>
        <w:rPr>
          <w:rFonts w:cs="Arial"/>
          <w:sz w:val="20"/>
          <w:szCs w:val="20"/>
        </w:rPr>
        <w:t>●</w:t>
      </w:r>
      <w:r>
        <w:rPr>
          <w:rFonts w:cs="Arial"/>
          <w:sz w:val="20"/>
          <w:szCs w:val="20"/>
        </w:rPr>
        <w:tab/>
      </w:r>
      <w:r>
        <w:rPr>
          <w:rFonts w:cs="Arial"/>
          <w:b/>
          <w:sz w:val="20"/>
          <w:szCs w:val="20"/>
        </w:rPr>
        <w:t xml:space="preserve">Payment </w:t>
      </w:r>
      <w:r w:rsidR="003C4904">
        <w:rPr>
          <w:rFonts w:cs="Arial"/>
          <w:b/>
          <w:sz w:val="20"/>
          <w:szCs w:val="20"/>
        </w:rPr>
        <w:t>a</w:t>
      </w:r>
      <w:r>
        <w:rPr>
          <w:rFonts w:cs="Arial"/>
          <w:b/>
          <w:sz w:val="20"/>
          <w:szCs w:val="20"/>
        </w:rPr>
        <w:t>mount</w:t>
      </w:r>
      <w:r>
        <w:rPr>
          <w:rFonts w:cs="Arial"/>
          <w:sz w:val="20"/>
          <w:szCs w:val="20"/>
        </w:rPr>
        <w:t xml:space="preserve">: </w:t>
      </w:r>
      <w:r w:rsidR="00345740">
        <w:rPr>
          <w:rFonts w:cs="Arial"/>
          <w:sz w:val="20"/>
          <w:szCs w:val="20"/>
        </w:rPr>
        <w:t>T</w:t>
      </w:r>
      <w:r>
        <w:rPr>
          <w:rFonts w:cs="Arial"/>
          <w:sz w:val="20"/>
          <w:szCs w:val="20"/>
        </w:rPr>
        <w:t>he mortgage must be drawn using the monthly payment amounts and not any other payment frequency selected by the borrower. The payment amount must be the principal and interest component only (exclude tax component)</w:t>
      </w:r>
      <w:r w:rsidR="00345740">
        <w:rPr>
          <w:rFonts w:cs="Arial"/>
          <w:sz w:val="20"/>
          <w:szCs w:val="20"/>
        </w:rPr>
        <w:t>.</w:t>
      </w:r>
    </w:p>
    <w:p w14:paraId="16106FD4" w14:textId="1B28313E" w:rsidR="000D08FE" w:rsidRDefault="000D08FE">
      <w:pPr>
        <w:pStyle w:val="BodyText"/>
        <w:widowControl w:val="0"/>
        <w:spacing w:before="60" w:after="120"/>
        <w:ind w:left="720" w:hanging="360"/>
        <w:rPr>
          <w:rFonts w:cs="Arial"/>
          <w:sz w:val="20"/>
          <w:szCs w:val="20"/>
        </w:rPr>
      </w:pPr>
      <w:r>
        <w:rPr>
          <w:rFonts w:cs="Arial"/>
          <w:sz w:val="20"/>
          <w:szCs w:val="20"/>
        </w:rPr>
        <w:t>●</w:t>
      </w:r>
      <w:r>
        <w:rPr>
          <w:rFonts w:cs="Arial"/>
          <w:sz w:val="20"/>
          <w:szCs w:val="20"/>
        </w:rPr>
        <w:tab/>
      </w:r>
      <w:r>
        <w:rPr>
          <w:rFonts w:cs="Arial"/>
          <w:b/>
          <w:sz w:val="20"/>
          <w:szCs w:val="20"/>
        </w:rPr>
        <w:t xml:space="preserve">Alberta </w:t>
      </w:r>
      <w:r w:rsidR="00345740">
        <w:rPr>
          <w:rFonts w:cs="Arial"/>
          <w:b/>
          <w:sz w:val="20"/>
          <w:szCs w:val="20"/>
        </w:rPr>
        <w:t>h</w:t>
      </w:r>
      <w:r>
        <w:rPr>
          <w:rFonts w:cs="Arial"/>
          <w:b/>
          <w:sz w:val="20"/>
          <w:szCs w:val="20"/>
        </w:rPr>
        <w:t xml:space="preserve">igh </w:t>
      </w:r>
      <w:r w:rsidR="00345740">
        <w:rPr>
          <w:rFonts w:cs="Arial"/>
          <w:b/>
          <w:sz w:val="20"/>
          <w:szCs w:val="20"/>
        </w:rPr>
        <w:t>r</w:t>
      </w:r>
      <w:r>
        <w:rPr>
          <w:rFonts w:cs="Arial"/>
          <w:b/>
          <w:sz w:val="20"/>
          <w:szCs w:val="20"/>
        </w:rPr>
        <w:t>atio</w:t>
      </w:r>
      <w:r>
        <w:rPr>
          <w:rFonts w:cs="Arial"/>
          <w:sz w:val="20"/>
          <w:szCs w:val="20"/>
        </w:rPr>
        <w:t xml:space="preserve">: </w:t>
      </w:r>
      <w:r w:rsidR="00345740">
        <w:rPr>
          <w:rFonts w:cs="Arial"/>
          <w:sz w:val="20"/>
          <w:szCs w:val="20"/>
        </w:rPr>
        <w:t>F</w:t>
      </w:r>
      <w:r>
        <w:rPr>
          <w:rFonts w:cs="Arial"/>
          <w:sz w:val="20"/>
          <w:szCs w:val="20"/>
        </w:rPr>
        <w:t xml:space="preserve">or a mortgage on a property in Alberta, The Law of Property </w:t>
      </w:r>
      <w:r w:rsidR="00AF60CE">
        <w:rPr>
          <w:rFonts w:cs="Arial"/>
          <w:sz w:val="20"/>
          <w:szCs w:val="20"/>
        </w:rPr>
        <w:t>Regulation</w:t>
      </w:r>
      <w:r w:rsidR="00DD3DBB">
        <w:rPr>
          <w:rFonts w:cs="Arial"/>
          <w:sz w:val="20"/>
          <w:szCs w:val="20"/>
        </w:rPr>
        <w:t xml:space="preserve"> </w:t>
      </w:r>
      <w:r>
        <w:rPr>
          <w:rFonts w:cs="Arial"/>
          <w:sz w:val="20"/>
          <w:szCs w:val="20"/>
        </w:rPr>
        <w:t xml:space="preserve">2(1) statement which is set out as Section 11(e) on our Alberta form of mortgage must be inserted if the mortgage is a high ratio mortgage insured by CMHC or </w:t>
      </w:r>
      <w:proofErr w:type="gramStart"/>
      <w:r>
        <w:rPr>
          <w:rFonts w:cs="Arial"/>
          <w:sz w:val="20"/>
          <w:szCs w:val="20"/>
        </w:rPr>
        <w:t>other</w:t>
      </w:r>
      <w:proofErr w:type="gramEnd"/>
      <w:r>
        <w:rPr>
          <w:rFonts w:cs="Arial"/>
          <w:sz w:val="20"/>
          <w:szCs w:val="20"/>
        </w:rPr>
        <w:t xml:space="preserve"> mortgage insurer. This statement must be deleted from the form of mortgage for any other mortgage. </w:t>
      </w:r>
    </w:p>
    <w:p w14:paraId="16106FD5" w14:textId="6FF5C920" w:rsidR="000D08FE" w:rsidRPr="00A948B9" w:rsidRDefault="000D08FE">
      <w:pPr>
        <w:pStyle w:val="BodyText"/>
        <w:widowControl w:val="0"/>
        <w:ind w:left="720" w:hanging="360"/>
        <w:rPr>
          <w:rFonts w:cs="Arial"/>
          <w:sz w:val="20"/>
          <w:szCs w:val="20"/>
        </w:rPr>
      </w:pPr>
      <w:r>
        <w:rPr>
          <w:rFonts w:cs="Arial"/>
          <w:sz w:val="20"/>
          <w:szCs w:val="20"/>
        </w:rPr>
        <w:t>●</w:t>
      </w:r>
      <w:r>
        <w:rPr>
          <w:rFonts w:cs="Arial"/>
          <w:sz w:val="20"/>
          <w:szCs w:val="20"/>
        </w:rPr>
        <w:tab/>
      </w:r>
      <w:r>
        <w:rPr>
          <w:rFonts w:cs="Arial"/>
          <w:b/>
          <w:sz w:val="20"/>
          <w:szCs w:val="20"/>
        </w:rPr>
        <w:t xml:space="preserve">Adjustable </w:t>
      </w:r>
      <w:r w:rsidR="003C4904">
        <w:rPr>
          <w:rFonts w:cs="Arial"/>
          <w:b/>
          <w:sz w:val="20"/>
          <w:szCs w:val="20"/>
        </w:rPr>
        <w:t>r</w:t>
      </w:r>
      <w:r>
        <w:rPr>
          <w:rFonts w:cs="Arial"/>
          <w:b/>
          <w:sz w:val="20"/>
          <w:szCs w:val="20"/>
        </w:rPr>
        <w:t xml:space="preserve">ate </w:t>
      </w:r>
      <w:r w:rsidR="003C4904">
        <w:rPr>
          <w:rFonts w:cs="Arial"/>
          <w:b/>
          <w:sz w:val="20"/>
          <w:szCs w:val="20"/>
        </w:rPr>
        <w:t>m</w:t>
      </w:r>
      <w:r>
        <w:rPr>
          <w:rFonts w:cs="Arial"/>
          <w:b/>
          <w:sz w:val="20"/>
          <w:szCs w:val="20"/>
        </w:rPr>
        <w:t>ortgage</w:t>
      </w:r>
      <w:r>
        <w:rPr>
          <w:rFonts w:cs="Arial"/>
          <w:sz w:val="20"/>
          <w:szCs w:val="20"/>
        </w:rPr>
        <w:t xml:space="preserve">: </w:t>
      </w:r>
      <w:r w:rsidR="00345740">
        <w:rPr>
          <w:rFonts w:cs="Arial"/>
          <w:sz w:val="20"/>
          <w:szCs w:val="20"/>
        </w:rPr>
        <w:t>F</w:t>
      </w:r>
      <w:r>
        <w:rPr>
          <w:rFonts w:cs="Arial"/>
          <w:sz w:val="20"/>
          <w:szCs w:val="20"/>
        </w:rPr>
        <w:t>or adjustable rate mortgages, insert the interest rate as “prime rate -/+ ___% [the percentage, if any</w:t>
      </w:r>
      <w:r w:rsidRPr="00A948B9">
        <w:rPr>
          <w:rFonts w:cs="Arial"/>
          <w:sz w:val="20"/>
          <w:szCs w:val="20"/>
        </w:rPr>
        <w:t>, as in the Mortgage Disclosure Statement] and the calculation period as semi-annually not in advance.</w:t>
      </w:r>
    </w:p>
    <w:p w14:paraId="16106FD6" w14:textId="0B213D68" w:rsidR="000D08FE" w:rsidRDefault="000D08FE">
      <w:pPr>
        <w:pStyle w:val="BodyText"/>
        <w:widowControl w:val="0"/>
        <w:numPr>
          <w:ilvl w:val="0"/>
          <w:numId w:val="11"/>
        </w:numPr>
        <w:tabs>
          <w:tab w:val="clear" w:pos="1080"/>
        </w:tabs>
        <w:ind w:left="720"/>
        <w:rPr>
          <w:rFonts w:cs="Arial"/>
          <w:sz w:val="20"/>
          <w:szCs w:val="20"/>
        </w:rPr>
      </w:pPr>
      <w:r w:rsidRPr="00A948B9">
        <w:rPr>
          <w:rFonts w:cs="Arial"/>
          <w:b/>
          <w:sz w:val="20"/>
          <w:szCs w:val="20"/>
        </w:rPr>
        <w:t xml:space="preserve">3 Year </w:t>
      </w:r>
      <w:r w:rsidR="00345740">
        <w:rPr>
          <w:rFonts w:cs="Arial"/>
          <w:b/>
          <w:sz w:val="20"/>
          <w:szCs w:val="20"/>
        </w:rPr>
        <w:t>a</w:t>
      </w:r>
      <w:r w:rsidRPr="00A948B9">
        <w:rPr>
          <w:rFonts w:cs="Arial"/>
          <w:b/>
          <w:sz w:val="20"/>
          <w:szCs w:val="20"/>
        </w:rPr>
        <w:t xml:space="preserve">djustable </w:t>
      </w:r>
      <w:r w:rsidR="003C4904">
        <w:rPr>
          <w:rFonts w:cs="Arial"/>
          <w:b/>
          <w:sz w:val="20"/>
          <w:szCs w:val="20"/>
        </w:rPr>
        <w:t>r</w:t>
      </w:r>
      <w:r w:rsidRPr="00A948B9">
        <w:rPr>
          <w:rFonts w:cs="Arial"/>
          <w:b/>
          <w:sz w:val="20"/>
          <w:szCs w:val="20"/>
        </w:rPr>
        <w:t xml:space="preserve">ate </w:t>
      </w:r>
      <w:r w:rsidR="003C4904">
        <w:rPr>
          <w:rFonts w:cs="Arial"/>
          <w:b/>
          <w:sz w:val="20"/>
          <w:szCs w:val="20"/>
        </w:rPr>
        <w:t>m</w:t>
      </w:r>
      <w:r w:rsidRPr="00A948B9">
        <w:rPr>
          <w:rFonts w:cs="Arial"/>
          <w:b/>
          <w:sz w:val="20"/>
          <w:szCs w:val="20"/>
        </w:rPr>
        <w:t>ortgage</w:t>
      </w:r>
      <w:r w:rsidRPr="00A948B9">
        <w:rPr>
          <w:rFonts w:cs="Arial"/>
          <w:sz w:val="20"/>
          <w:szCs w:val="20"/>
        </w:rPr>
        <w:t xml:space="preserve">: </w:t>
      </w:r>
      <w:r w:rsidR="00345740">
        <w:rPr>
          <w:rFonts w:cs="Arial"/>
          <w:sz w:val="20"/>
          <w:szCs w:val="20"/>
        </w:rPr>
        <w:t>I</w:t>
      </w:r>
      <w:r w:rsidRPr="00A948B9">
        <w:rPr>
          <w:rFonts w:cs="Arial"/>
          <w:sz w:val="20"/>
          <w:szCs w:val="20"/>
        </w:rPr>
        <w:t>f the adjustable rate mortgage is for a 3</w:t>
      </w:r>
      <w:r w:rsidR="00345740">
        <w:rPr>
          <w:rFonts w:cs="Arial"/>
          <w:sz w:val="20"/>
          <w:szCs w:val="20"/>
        </w:rPr>
        <w:t>-</w:t>
      </w:r>
      <w:r w:rsidRPr="00A948B9">
        <w:rPr>
          <w:rFonts w:cs="Arial"/>
          <w:sz w:val="20"/>
          <w:szCs w:val="20"/>
        </w:rPr>
        <w:t>year term, the 3 Year Adjustable Rate Mortgage Schedule must be appended to the registered mortgage.</w:t>
      </w:r>
    </w:p>
    <w:p w14:paraId="16106FD7" w14:textId="485DEEC1" w:rsidR="00ED1BEA" w:rsidRPr="00D71284" w:rsidRDefault="006A6D7F" w:rsidP="00C86E5A">
      <w:pPr>
        <w:pStyle w:val="BodyText"/>
        <w:widowControl w:val="0"/>
        <w:numPr>
          <w:ilvl w:val="0"/>
          <w:numId w:val="11"/>
        </w:numPr>
        <w:tabs>
          <w:tab w:val="clear" w:pos="1080"/>
        </w:tabs>
        <w:ind w:left="720"/>
        <w:rPr>
          <w:rFonts w:cs="Arial"/>
          <w:b/>
          <w:sz w:val="20"/>
          <w:szCs w:val="20"/>
        </w:rPr>
      </w:pPr>
      <w:r>
        <w:rPr>
          <w:rFonts w:cs="Arial"/>
          <w:b/>
          <w:sz w:val="20"/>
          <w:szCs w:val="20"/>
        </w:rPr>
        <w:br w:type="page"/>
      </w:r>
      <w:r w:rsidR="007D553D" w:rsidRPr="00D71284">
        <w:rPr>
          <w:rFonts w:cs="Arial"/>
          <w:b/>
          <w:sz w:val="20"/>
          <w:szCs w:val="20"/>
        </w:rPr>
        <w:lastRenderedPageBreak/>
        <w:t xml:space="preserve">Portable </w:t>
      </w:r>
      <w:r w:rsidR="003C4904">
        <w:rPr>
          <w:rFonts w:cs="Arial"/>
          <w:b/>
          <w:sz w:val="20"/>
          <w:szCs w:val="20"/>
        </w:rPr>
        <w:t>m</w:t>
      </w:r>
      <w:r w:rsidR="007D553D" w:rsidRPr="00D71284">
        <w:rPr>
          <w:rFonts w:cs="Arial"/>
          <w:b/>
          <w:sz w:val="20"/>
          <w:szCs w:val="20"/>
        </w:rPr>
        <w:t xml:space="preserve">ortgage: </w:t>
      </w:r>
      <w:r w:rsidR="00345740">
        <w:rPr>
          <w:rFonts w:cs="Arial"/>
          <w:sz w:val="20"/>
          <w:szCs w:val="20"/>
        </w:rPr>
        <w:t>A</w:t>
      </w:r>
      <w:r w:rsidR="007D553D" w:rsidRPr="00D71284">
        <w:rPr>
          <w:rFonts w:cs="Arial"/>
          <w:sz w:val="20"/>
          <w:szCs w:val="20"/>
        </w:rPr>
        <w:t xml:space="preserve"> transfer of</w:t>
      </w:r>
      <w:r w:rsidR="00ED1BEA" w:rsidRPr="00D71284">
        <w:rPr>
          <w:rFonts w:cs="Arial"/>
          <w:sz w:val="20"/>
          <w:szCs w:val="20"/>
        </w:rPr>
        <w:t xml:space="preserve"> an</w:t>
      </w:r>
      <w:r w:rsidR="007D553D" w:rsidRPr="00D71284">
        <w:rPr>
          <w:rFonts w:cs="Arial"/>
          <w:sz w:val="20"/>
          <w:szCs w:val="20"/>
        </w:rPr>
        <w:t xml:space="preserve"> existing mortgage to a new property. </w:t>
      </w:r>
      <w:r w:rsidR="00D3568F" w:rsidRPr="00D71284">
        <w:rPr>
          <w:rFonts w:cs="Arial"/>
          <w:sz w:val="20"/>
          <w:szCs w:val="20"/>
        </w:rPr>
        <w:t>A</w:t>
      </w:r>
      <w:r w:rsidR="00D3568F" w:rsidRPr="00D71284">
        <w:rPr>
          <w:rFonts w:cs="Arial"/>
          <w:b/>
          <w:sz w:val="20"/>
          <w:szCs w:val="20"/>
        </w:rPr>
        <w:t xml:space="preserve"> </w:t>
      </w:r>
      <w:r w:rsidR="00634E50">
        <w:rPr>
          <w:rFonts w:cs="Arial"/>
          <w:b/>
          <w:sz w:val="20"/>
          <w:szCs w:val="20"/>
        </w:rPr>
        <w:t>s</w:t>
      </w:r>
      <w:r w:rsidR="00ED1BEA" w:rsidRPr="00D71284">
        <w:rPr>
          <w:rFonts w:cs="Arial"/>
          <w:b/>
          <w:sz w:val="20"/>
          <w:szCs w:val="20"/>
        </w:rPr>
        <w:t xml:space="preserve">traight </w:t>
      </w:r>
      <w:r w:rsidR="00634E50">
        <w:rPr>
          <w:rFonts w:cs="Arial"/>
          <w:b/>
          <w:sz w:val="20"/>
          <w:szCs w:val="20"/>
        </w:rPr>
        <w:t>p</w:t>
      </w:r>
      <w:r w:rsidR="00ED1BEA" w:rsidRPr="00D71284">
        <w:rPr>
          <w:rFonts w:cs="Arial"/>
          <w:b/>
          <w:sz w:val="20"/>
          <w:szCs w:val="20"/>
        </w:rPr>
        <w:t>ort</w:t>
      </w:r>
      <w:r w:rsidR="00D3568F" w:rsidRPr="00D71284">
        <w:rPr>
          <w:rFonts w:cs="Arial"/>
          <w:b/>
          <w:sz w:val="20"/>
          <w:szCs w:val="20"/>
        </w:rPr>
        <w:t xml:space="preserve"> </w:t>
      </w:r>
      <w:r w:rsidR="002430EA" w:rsidRPr="00D71284">
        <w:rPr>
          <w:rFonts w:cs="Arial"/>
          <w:sz w:val="20"/>
          <w:szCs w:val="20"/>
        </w:rPr>
        <w:t>refers to</w:t>
      </w:r>
      <w:r w:rsidR="00D3568F" w:rsidRPr="00D71284">
        <w:rPr>
          <w:rFonts w:cs="Arial"/>
          <w:sz w:val="20"/>
          <w:szCs w:val="20"/>
        </w:rPr>
        <w:t xml:space="preserve"> when the</w:t>
      </w:r>
      <w:r w:rsidR="00ED1BEA" w:rsidRPr="00D71284">
        <w:rPr>
          <w:rFonts w:cs="Arial"/>
          <w:sz w:val="20"/>
          <w:szCs w:val="20"/>
        </w:rPr>
        <w:t xml:space="preserve"> principal amount for the new property is the same as </w:t>
      </w:r>
      <w:r w:rsidR="00F41D2D" w:rsidRPr="00D71284">
        <w:rPr>
          <w:rFonts w:cs="Arial"/>
          <w:sz w:val="20"/>
          <w:szCs w:val="20"/>
        </w:rPr>
        <w:t>the</w:t>
      </w:r>
      <w:r w:rsidR="00ED1BEA" w:rsidRPr="00D71284">
        <w:rPr>
          <w:rFonts w:cs="Arial"/>
          <w:sz w:val="20"/>
          <w:szCs w:val="20"/>
        </w:rPr>
        <w:t xml:space="preserve"> existing amount of the mortgage. The terms and conditions of the mortgagor</w:t>
      </w:r>
      <w:r w:rsidR="00F41D2D" w:rsidRPr="00D71284">
        <w:rPr>
          <w:rFonts w:cs="Arial"/>
          <w:sz w:val="20"/>
          <w:szCs w:val="20"/>
        </w:rPr>
        <w:t>’</w:t>
      </w:r>
      <w:r w:rsidR="00ED1BEA" w:rsidRPr="00D71284">
        <w:rPr>
          <w:rFonts w:cs="Arial"/>
          <w:sz w:val="20"/>
          <w:szCs w:val="20"/>
        </w:rPr>
        <w:t xml:space="preserve">s existing mortgage remain in effect. </w:t>
      </w:r>
      <w:r w:rsidR="00ED1BEA" w:rsidRPr="00D71284">
        <w:rPr>
          <w:rFonts w:cs="Arial"/>
          <w:b/>
          <w:sz w:val="20"/>
          <w:szCs w:val="20"/>
        </w:rPr>
        <w:t xml:space="preserve">New disclosure and </w:t>
      </w:r>
      <w:r w:rsidR="00ED1BEA" w:rsidRPr="00D71284">
        <w:rPr>
          <w:rFonts w:cs="Arial"/>
          <w:b/>
          <w:sz w:val="20"/>
        </w:rPr>
        <w:t>Standard Mortgage</w:t>
      </w:r>
      <w:r w:rsidR="003F38E1">
        <w:rPr>
          <w:rFonts w:cs="Arial"/>
          <w:b/>
          <w:sz w:val="20"/>
        </w:rPr>
        <w:t xml:space="preserve"> or </w:t>
      </w:r>
      <w:r w:rsidR="00ED1BEA" w:rsidRPr="00D71284">
        <w:rPr>
          <w:rFonts w:cs="Arial"/>
          <w:b/>
          <w:sz w:val="20"/>
        </w:rPr>
        <w:t>Charge Terms should not be provided.</w:t>
      </w:r>
      <w:r w:rsidR="00ED1BEA" w:rsidRPr="00D71284">
        <w:rPr>
          <w:rFonts w:cs="Arial"/>
          <w:b/>
          <w:sz w:val="20"/>
          <w:szCs w:val="20"/>
        </w:rPr>
        <w:t xml:space="preserve"> </w:t>
      </w:r>
    </w:p>
    <w:p w14:paraId="16106FD8" w14:textId="569D344F" w:rsidR="0000382B" w:rsidRPr="00D71284" w:rsidRDefault="00D3568F" w:rsidP="00055AE3">
      <w:pPr>
        <w:pStyle w:val="BodyText"/>
        <w:widowControl w:val="0"/>
        <w:numPr>
          <w:ilvl w:val="0"/>
          <w:numId w:val="15"/>
        </w:numPr>
        <w:rPr>
          <w:rFonts w:cs="Arial"/>
          <w:b/>
          <w:sz w:val="20"/>
          <w:szCs w:val="20"/>
        </w:rPr>
      </w:pPr>
      <w:r w:rsidRPr="00D71284">
        <w:rPr>
          <w:rFonts w:cs="Arial"/>
          <w:sz w:val="20"/>
          <w:szCs w:val="20"/>
        </w:rPr>
        <w:t xml:space="preserve">A </w:t>
      </w:r>
      <w:r w:rsidR="00634E50" w:rsidRPr="00C86E5A">
        <w:rPr>
          <w:rFonts w:cs="Arial"/>
          <w:b/>
          <w:sz w:val="20"/>
          <w:szCs w:val="20"/>
        </w:rPr>
        <w:t>s</w:t>
      </w:r>
      <w:r w:rsidR="0000382B" w:rsidRPr="00D71284">
        <w:rPr>
          <w:rFonts w:cs="Arial"/>
          <w:b/>
          <w:sz w:val="20"/>
          <w:szCs w:val="20"/>
        </w:rPr>
        <w:t xml:space="preserve">traight </w:t>
      </w:r>
      <w:r w:rsidR="003C4904">
        <w:rPr>
          <w:rFonts w:cs="Arial"/>
          <w:b/>
          <w:sz w:val="20"/>
          <w:szCs w:val="20"/>
        </w:rPr>
        <w:t>p</w:t>
      </w:r>
      <w:r w:rsidR="0000382B" w:rsidRPr="00D71284">
        <w:rPr>
          <w:rFonts w:cs="Arial"/>
          <w:b/>
          <w:sz w:val="20"/>
          <w:szCs w:val="20"/>
        </w:rPr>
        <w:t xml:space="preserve">ort </w:t>
      </w:r>
      <w:r w:rsidR="003C4904">
        <w:rPr>
          <w:rFonts w:cs="Arial"/>
          <w:b/>
          <w:sz w:val="20"/>
          <w:szCs w:val="20"/>
        </w:rPr>
        <w:t>d</w:t>
      </w:r>
      <w:r w:rsidR="0000382B" w:rsidRPr="00D71284">
        <w:rPr>
          <w:rFonts w:cs="Arial"/>
          <w:b/>
          <w:sz w:val="20"/>
          <w:szCs w:val="20"/>
        </w:rPr>
        <w:t>ecrease</w:t>
      </w:r>
      <w:r w:rsidRPr="00D71284">
        <w:rPr>
          <w:rFonts w:cs="Arial"/>
          <w:sz w:val="20"/>
          <w:szCs w:val="20"/>
        </w:rPr>
        <w:t xml:space="preserve"> </w:t>
      </w:r>
      <w:r w:rsidR="002430EA" w:rsidRPr="00D71284">
        <w:rPr>
          <w:rFonts w:cs="Arial"/>
          <w:sz w:val="20"/>
          <w:szCs w:val="20"/>
        </w:rPr>
        <w:t>refers to</w:t>
      </w:r>
      <w:r w:rsidRPr="00D71284">
        <w:rPr>
          <w:rFonts w:cs="Arial"/>
          <w:sz w:val="20"/>
          <w:szCs w:val="20"/>
        </w:rPr>
        <w:t xml:space="preserve"> when</w:t>
      </w:r>
      <w:r w:rsidR="00B91E87" w:rsidRPr="00D71284">
        <w:rPr>
          <w:rFonts w:cs="Arial"/>
          <w:sz w:val="20"/>
          <w:szCs w:val="20"/>
        </w:rPr>
        <w:t xml:space="preserve"> </w:t>
      </w:r>
      <w:r w:rsidRPr="00D71284">
        <w:rPr>
          <w:rFonts w:cs="Arial"/>
          <w:sz w:val="20"/>
          <w:szCs w:val="20"/>
        </w:rPr>
        <w:t>the</w:t>
      </w:r>
      <w:r w:rsidR="0000382B" w:rsidRPr="00D71284">
        <w:rPr>
          <w:rFonts w:cs="Arial"/>
          <w:sz w:val="20"/>
          <w:szCs w:val="20"/>
        </w:rPr>
        <w:t xml:space="preserve"> principal amount for the new property is </w:t>
      </w:r>
      <w:r w:rsidR="0000382B" w:rsidRPr="00D71284">
        <w:rPr>
          <w:rFonts w:cs="Arial"/>
          <w:b/>
          <w:sz w:val="20"/>
          <w:szCs w:val="20"/>
        </w:rPr>
        <w:t>less</w:t>
      </w:r>
      <w:r w:rsidR="0000382B" w:rsidRPr="00D71284">
        <w:rPr>
          <w:rFonts w:cs="Arial"/>
          <w:sz w:val="20"/>
          <w:szCs w:val="20"/>
        </w:rPr>
        <w:t xml:space="preserve"> than the existing amount</w:t>
      </w:r>
      <w:r w:rsidR="00ED1BEA" w:rsidRPr="00D71284">
        <w:rPr>
          <w:rFonts w:cs="Arial"/>
          <w:sz w:val="20"/>
          <w:szCs w:val="20"/>
        </w:rPr>
        <w:t xml:space="preserve"> of the mortgage</w:t>
      </w:r>
      <w:r w:rsidR="0000382B" w:rsidRPr="00D71284">
        <w:rPr>
          <w:rFonts w:cs="Arial"/>
          <w:sz w:val="20"/>
          <w:szCs w:val="20"/>
        </w:rPr>
        <w:t xml:space="preserve">. The terms and conditions of the </w:t>
      </w:r>
      <w:r w:rsidR="00ED1BEA" w:rsidRPr="00D71284">
        <w:rPr>
          <w:rFonts w:cs="Arial"/>
          <w:sz w:val="20"/>
          <w:szCs w:val="20"/>
        </w:rPr>
        <w:t>mortgagor</w:t>
      </w:r>
      <w:r w:rsidR="00F41D2D" w:rsidRPr="00D71284">
        <w:rPr>
          <w:rFonts w:cs="Arial"/>
          <w:sz w:val="20"/>
          <w:szCs w:val="20"/>
        </w:rPr>
        <w:t>’</w:t>
      </w:r>
      <w:r w:rsidR="00ED1BEA" w:rsidRPr="00D71284">
        <w:rPr>
          <w:rFonts w:cs="Arial"/>
          <w:sz w:val="20"/>
          <w:szCs w:val="20"/>
        </w:rPr>
        <w:t>s</w:t>
      </w:r>
      <w:r w:rsidR="0000382B" w:rsidRPr="00D71284">
        <w:rPr>
          <w:rFonts w:cs="Arial"/>
          <w:sz w:val="20"/>
          <w:szCs w:val="20"/>
        </w:rPr>
        <w:t xml:space="preserve"> existing mortgage remain in effect.</w:t>
      </w:r>
      <w:r w:rsidR="0000382B" w:rsidRPr="00D71284">
        <w:rPr>
          <w:rFonts w:cs="Arial"/>
          <w:b/>
          <w:sz w:val="20"/>
          <w:szCs w:val="20"/>
        </w:rPr>
        <w:t xml:space="preserve"> New disclosure and </w:t>
      </w:r>
      <w:r w:rsidR="0000382B" w:rsidRPr="00D71284">
        <w:rPr>
          <w:rFonts w:cs="Arial"/>
          <w:b/>
          <w:sz w:val="20"/>
        </w:rPr>
        <w:t>Standard Mortgage</w:t>
      </w:r>
      <w:r w:rsidR="00963112">
        <w:rPr>
          <w:rFonts w:cs="Arial"/>
          <w:b/>
          <w:sz w:val="20"/>
        </w:rPr>
        <w:t xml:space="preserve"> or </w:t>
      </w:r>
      <w:r w:rsidR="0000382B" w:rsidRPr="00D71284">
        <w:rPr>
          <w:rFonts w:cs="Arial"/>
          <w:b/>
          <w:sz w:val="20"/>
        </w:rPr>
        <w:t>Charge Terms should not be provided.</w:t>
      </w:r>
      <w:r w:rsidR="0000382B" w:rsidRPr="00D71284">
        <w:rPr>
          <w:rFonts w:cs="Arial"/>
          <w:sz w:val="20"/>
          <w:szCs w:val="20"/>
        </w:rPr>
        <w:t xml:space="preserve"> </w:t>
      </w:r>
    </w:p>
    <w:p w14:paraId="16106FD9" w14:textId="77777777" w:rsidR="00D3568F" w:rsidRPr="00D71284" w:rsidRDefault="00D3568F" w:rsidP="00055AE3">
      <w:pPr>
        <w:pStyle w:val="BodyText"/>
        <w:widowControl w:val="0"/>
        <w:numPr>
          <w:ilvl w:val="0"/>
          <w:numId w:val="15"/>
        </w:numPr>
        <w:rPr>
          <w:rFonts w:cs="Arial"/>
          <w:b/>
          <w:sz w:val="20"/>
          <w:szCs w:val="20"/>
        </w:rPr>
      </w:pPr>
      <w:r w:rsidRPr="00D71284">
        <w:rPr>
          <w:rFonts w:cs="Arial"/>
          <w:sz w:val="20"/>
          <w:szCs w:val="20"/>
        </w:rPr>
        <w:t>A</w:t>
      </w:r>
      <w:r w:rsidRPr="00D71284">
        <w:rPr>
          <w:rFonts w:cs="Arial"/>
          <w:b/>
          <w:sz w:val="20"/>
          <w:szCs w:val="20"/>
        </w:rPr>
        <w:t xml:space="preserve"> </w:t>
      </w:r>
      <w:r w:rsidR="003C4904">
        <w:rPr>
          <w:rFonts w:cs="Arial"/>
          <w:b/>
          <w:sz w:val="20"/>
          <w:szCs w:val="20"/>
        </w:rPr>
        <w:t>s</w:t>
      </w:r>
      <w:r w:rsidR="0000382B" w:rsidRPr="00D71284">
        <w:rPr>
          <w:rFonts w:cs="Arial"/>
          <w:b/>
          <w:sz w:val="20"/>
          <w:szCs w:val="20"/>
        </w:rPr>
        <w:t xml:space="preserve">traight </w:t>
      </w:r>
      <w:r w:rsidR="003C4904">
        <w:rPr>
          <w:rFonts w:cs="Arial"/>
          <w:b/>
          <w:sz w:val="20"/>
          <w:szCs w:val="20"/>
        </w:rPr>
        <w:t>p</w:t>
      </w:r>
      <w:r w:rsidR="007D553D" w:rsidRPr="00D71284">
        <w:rPr>
          <w:rFonts w:cs="Arial"/>
          <w:b/>
          <w:sz w:val="20"/>
          <w:szCs w:val="20"/>
        </w:rPr>
        <w:t xml:space="preserve">ort </w:t>
      </w:r>
      <w:r w:rsidR="00D71284" w:rsidRPr="00D71284">
        <w:rPr>
          <w:rFonts w:cs="Arial"/>
          <w:b/>
          <w:sz w:val="20"/>
          <w:szCs w:val="20"/>
        </w:rPr>
        <w:t>plus a new second mortgage</w:t>
      </w:r>
      <w:r w:rsidR="00D71284" w:rsidRPr="00D71284">
        <w:rPr>
          <w:rFonts w:cs="Arial"/>
          <w:sz w:val="20"/>
          <w:szCs w:val="20"/>
        </w:rPr>
        <w:t xml:space="preserve"> </w:t>
      </w:r>
      <w:r w:rsidR="002430EA" w:rsidRPr="00D71284">
        <w:rPr>
          <w:rFonts w:cs="Arial"/>
          <w:sz w:val="20"/>
          <w:szCs w:val="20"/>
        </w:rPr>
        <w:t xml:space="preserve">refers to </w:t>
      </w:r>
      <w:r w:rsidRPr="00D71284">
        <w:rPr>
          <w:rFonts w:cs="Arial"/>
          <w:sz w:val="20"/>
          <w:szCs w:val="20"/>
        </w:rPr>
        <w:t>when</w:t>
      </w:r>
      <w:r w:rsidR="007D553D" w:rsidRPr="00D71284">
        <w:rPr>
          <w:rFonts w:cs="Arial"/>
          <w:sz w:val="20"/>
          <w:szCs w:val="20"/>
        </w:rPr>
        <w:t xml:space="preserve"> </w:t>
      </w:r>
      <w:r w:rsidRPr="00D71284">
        <w:rPr>
          <w:rFonts w:cs="Arial"/>
          <w:sz w:val="20"/>
          <w:szCs w:val="20"/>
        </w:rPr>
        <w:t>the</w:t>
      </w:r>
      <w:r w:rsidR="007D553D" w:rsidRPr="00D71284">
        <w:rPr>
          <w:rFonts w:cs="Arial"/>
          <w:sz w:val="20"/>
          <w:szCs w:val="20"/>
        </w:rPr>
        <w:t xml:space="preserve"> </w:t>
      </w:r>
      <w:r w:rsidR="0000382B" w:rsidRPr="00D71284">
        <w:rPr>
          <w:rFonts w:cs="Arial"/>
          <w:sz w:val="20"/>
          <w:szCs w:val="20"/>
        </w:rPr>
        <w:t>principal</w:t>
      </w:r>
      <w:r w:rsidR="007D553D" w:rsidRPr="00D71284">
        <w:rPr>
          <w:rFonts w:cs="Arial"/>
          <w:sz w:val="20"/>
          <w:szCs w:val="20"/>
        </w:rPr>
        <w:t xml:space="preserve"> amount </w:t>
      </w:r>
      <w:r w:rsidR="0000382B" w:rsidRPr="00D71284">
        <w:rPr>
          <w:rFonts w:cs="Arial"/>
          <w:sz w:val="20"/>
          <w:szCs w:val="20"/>
        </w:rPr>
        <w:t xml:space="preserve">for the new property </w:t>
      </w:r>
      <w:r w:rsidR="007D553D" w:rsidRPr="00D71284">
        <w:rPr>
          <w:rFonts w:cs="Arial"/>
          <w:sz w:val="20"/>
          <w:szCs w:val="20"/>
        </w:rPr>
        <w:t xml:space="preserve">is </w:t>
      </w:r>
      <w:r w:rsidR="007D553D" w:rsidRPr="00D71284">
        <w:rPr>
          <w:rFonts w:cs="Arial"/>
          <w:b/>
          <w:sz w:val="20"/>
          <w:szCs w:val="20"/>
        </w:rPr>
        <w:t>more</w:t>
      </w:r>
      <w:r w:rsidR="007D553D" w:rsidRPr="00D71284">
        <w:rPr>
          <w:rFonts w:cs="Arial"/>
          <w:sz w:val="20"/>
          <w:szCs w:val="20"/>
        </w:rPr>
        <w:t xml:space="preserve"> than the existing amount of the mortgage</w:t>
      </w:r>
      <w:r w:rsidRPr="00D71284">
        <w:rPr>
          <w:rFonts w:cs="Arial"/>
          <w:sz w:val="20"/>
          <w:szCs w:val="20"/>
        </w:rPr>
        <w:t>. To complete this transaction</w:t>
      </w:r>
      <w:r w:rsidR="00634E50">
        <w:rPr>
          <w:rFonts w:cs="Arial"/>
          <w:sz w:val="20"/>
          <w:szCs w:val="20"/>
        </w:rPr>
        <w:t>,</w:t>
      </w:r>
      <w:r w:rsidRPr="00D71284">
        <w:rPr>
          <w:rFonts w:cs="Arial"/>
          <w:sz w:val="20"/>
          <w:szCs w:val="20"/>
        </w:rPr>
        <w:t xml:space="preserve"> we will require two mortgages on title. The terms and conditions of the mortgagor</w:t>
      </w:r>
      <w:r w:rsidR="00F41D2D" w:rsidRPr="00D71284">
        <w:rPr>
          <w:rFonts w:cs="Arial"/>
          <w:sz w:val="20"/>
          <w:szCs w:val="20"/>
        </w:rPr>
        <w:t>’</w:t>
      </w:r>
      <w:r w:rsidRPr="00D71284">
        <w:rPr>
          <w:rFonts w:cs="Arial"/>
          <w:sz w:val="20"/>
          <w:szCs w:val="20"/>
        </w:rPr>
        <w:t xml:space="preserve">s existing mortgage remain in effect for the first mortgage. </w:t>
      </w:r>
    </w:p>
    <w:p w14:paraId="16106FDA" w14:textId="7B89929A" w:rsidR="007D553D" w:rsidRPr="00D71284" w:rsidRDefault="00D3568F" w:rsidP="00055AE3">
      <w:pPr>
        <w:pStyle w:val="BodyText"/>
        <w:widowControl w:val="0"/>
        <w:ind w:left="1080"/>
        <w:rPr>
          <w:rFonts w:cs="Arial"/>
          <w:sz w:val="20"/>
          <w:szCs w:val="20"/>
        </w:rPr>
      </w:pPr>
      <w:r w:rsidRPr="00D71284">
        <w:rPr>
          <w:rFonts w:cs="Arial"/>
          <w:sz w:val="20"/>
          <w:szCs w:val="20"/>
        </w:rPr>
        <w:t>The additional funds required for the</w:t>
      </w:r>
      <w:r w:rsidR="00F41D2D" w:rsidRPr="00D71284">
        <w:rPr>
          <w:rFonts w:cs="Arial"/>
          <w:sz w:val="20"/>
          <w:szCs w:val="20"/>
        </w:rPr>
        <w:t xml:space="preserve"> purchase of the new</w:t>
      </w:r>
      <w:r w:rsidRPr="00D71284">
        <w:rPr>
          <w:rFonts w:cs="Arial"/>
          <w:sz w:val="20"/>
          <w:szCs w:val="20"/>
        </w:rPr>
        <w:t xml:space="preserve"> property will be advanced through a second mortgage. Please follow the same instructions for an </w:t>
      </w:r>
      <w:r w:rsidR="00D16B51" w:rsidRPr="00D71284">
        <w:rPr>
          <w:rFonts w:cs="Arial"/>
          <w:sz w:val="20"/>
          <w:szCs w:val="20"/>
        </w:rPr>
        <w:t>initial</w:t>
      </w:r>
      <w:r w:rsidRPr="00D71284">
        <w:rPr>
          <w:rFonts w:cs="Arial"/>
          <w:sz w:val="20"/>
          <w:szCs w:val="20"/>
        </w:rPr>
        <w:t xml:space="preserve"> mortgage</w:t>
      </w:r>
      <w:r w:rsidR="00D16B51" w:rsidRPr="00D71284">
        <w:rPr>
          <w:rFonts w:cs="Arial"/>
          <w:sz w:val="20"/>
          <w:szCs w:val="20"/>
        </w:rPr>
        <w:t xml:space="preserve"> transaction</w:t>
      </w:r>
      <w:r w:rsidRPr="00D71284">
        <w:rPr>
          <w:rFonts w:cs="Arial"/>
          <w:sz w:val="20"/>
          <w:szCs w:val="20"/>
        </w:rPr>
        <w:t xml:space="preserve"> for the second mortgage</w:t>
      </w:r>
      <w:r w:rsidR="00D16B51" w:rsidRPr="00D71284">
        <w:rPr>
          <w:rFonts w:cs="Arial"/>
          <w:sz w:val="20"/>
          <w:szCs w:val="20"/>
        </w:rPr>
        <w:t>. A new Disclosure Statement as outlined in this section will be provided</w:t>
      </w:r>
      <w:r w:rsidR="002430EA" w:rsidRPr="00D71284">
        <w:rPr>
          <w:rFonts w:cs="Arial"/>
          <w:sz w:val="20"/>
          <w:szCs w:val="20"/>
        </w:rPr>
        <w:t xml:space="preserve"> to you. We require you </w:t>
      </w:r>
      <w:r w:rsidR="00F41D2D" w:rsidRPr="00D71284">
        <w:rPr>
          <w:rFonts w:cs="Arial"/>
          <w:sz w:val="20"/>
          <w:szCs w:val="20"/>
        </w:rPr>
        <w:t xml:space="preserve">to </w:t>
      </w:r>
      <w:r w:rsidR="002430EA" w:rsidRPr="00D71284">
        <w:rPr>
          <w:rFonts w:cs="Arial"/>
          <w:sz w:val="20"/>
          <w:szCs w:val="20"/>
        </w:rPr>
        <w:t>provide to the mortgagor</w:t>
      </w:r>
      <w:r w:rsidR="00D16B51" w:rsidRPr="00D71284">
        <w:rPr>
          <w:rFonts w:cs="Arial"/>
          <w:sz w:val="20"/>
          <w:szCs w:val="20"/>
        </w:rPr>
        <w:t xml:space="preserve"> </w:t>
      </w:r>
      <w:r w:rsidRPr="00D71284">
        <w:rPr>
          <w:rFonts w:cs="Arial"/>
          <w:sz w:val="20"/>
          <w:szCs w:val="20"/>
        </w:rPr>
        <w:t>new Standard Mortgage</w:t>
      </w:r>
      <w:r w:rsidR="003F38E1">
        <w:rPr>
          <w:rFonts w:cs="Arial"/>
          <w:sz w:val="20"/>
          <w:szCs w:val="20"/>
        </w:rPr>
        <w:t xml:space="preserve"> or </w:t>
      </w:r>
      <w:r w:rsidRPr="00D71284">
        <w:rPr>
          <w:rFonts w:cs="Arial"/>
          <w:sz w:val="20"/>
          <w:szCs w:val="20"/>
        </w:rPr>
        <w:t>Charge Terms</w:t>
      </w:r>
      <w:r w:rsidR="002430EA" w:rsidRPr="00D71284">
        <w:rPr>
          <w:rFonts w:cs="Arial"/>
          <w:sz w:val="20"/>
          <w:szCs w:val="20"/>
        </w:rPr>
        <w:t xml:space="preserve"> and explain to the mortgagor that the second mortgage </w:t>
      </w:r>
      <w:r w:rsidR="00D16B51" w:rsidRPr="00D71284">
        <w:rPr>
          <w:rFonts w:cs="Arial"/>
          <w:sz w:val="20"/>
          <w:szCs w:val="20"/>
        </w:rPr>
        <w:t xml:space="preserve">may be subject to different terms and conditions </w:t>
      </w:r>
      <w:r w:rsidR="00D71284" w:rsidRPr="00D71284">
        <w:rPr>
          <w:rFonts w:cs="Arial"/>
          <w:sz w:val="20"/>
          <w:szCs w:val="20"/>
        </w:rPr>
        <w:t>from</w:t>
      </w:r>
      <w:r w:rsidR="00D16B51" w:rsidRPr="00D71284">
        <w:rPr>
          <w:rFonts w:cs="Arial"/>
          <w:sz w:val="20"/>
          <w:szCs w:val="20"/>
        </w:rPr>
        <w:t xml:space="preserve"> the first mortgage</w:t>
      </w:r>
      <w:r w:rsidR="002430EA" w:rsidRPr="00D71284">
        <w:rPr>
          <w:rFonts w:cs="Arial"/>
          <w:sz w:val="20"/>
          <w:szCs w:val="20"/>
        </w:rPr>
        <w:t>.</w:t>
      </w:r>
    </w:p>
    <w:p w14:paraId="16106FDB" w14:textId="77777777" w:rsidR="00F47EBE" w:rsidRPr="00D71284" w:rsidRDefault="002430EA" w:rsidP="00055AE3">
      <w:pPr>
        <w:pStyle w:val="BodyText"/>
        <w:widowControl w:val="0"/>
        <w:numPr>
          <w:ilvl w:val="0"/>
          <w:numId w:val="15"/>
        </w:numPr>
        <w:rPr>
          <w:rFonts w:cs="Arial"/>
          <w:sz w:val="20"/>
          <w:szCs w:val="20"/>
        </w:rPr>
      </w:pPr>
      <w:r w:rsidRPr="00D71284">
        <w:rPr>
          <w:rFonts w:cs="Arial"/>
          <w:sz w:val="20"/>
          <w:szCs w:val="20"/>
        </w:rPr>
        <w:t xml:space="preserve">A </w:t>
      </w:r>
      <w:r w:rsidR="00634E50" w:rsidRPr="001C08D8">
        <w:rPr>
          <w:rFonts w:cs="Arial"/>
          <w:b/>
          <w:sz w:val="20"/>
          <w:szCs w:val="20"/>
        </w:rPr>
        <w:t>g</w:t>
      </w:r>
      <w:r w:rsidRPr="00D71284">
        <w:rPr>
          <w:rFonts w:cs="Arial"/>
          <w:b/>
          <w:sz w:val="20"/>
          <w:szCs w:val="20"/>
        </w:rPr>
        <w:t xml:space="preserve">ap </w:t>
      </w:r>
      <w:r w:rsidR="00634E50">
        <w:rPr>
          <w:rFonts w:cs="Arial"/>
          <w:b/>
          <w:sz w:val="20"/>
          <w:szCs w:val="20"/>
        </w:rPr>
        <w:t>p</w:t>
      </w:r>
      <w:r w:rsidRPr="00D71284">
        <w:rPr>
          <w:rFonts w:cs="Arial"/>
          <w:b/>
          <w:sz w:val="20"/>
          <w:szCs w:val="20"/>
        </w:rPr>
        <w:t>ort</w:t>
      </w:r>
      <w:r w:rsidRPr="00D71284">
        <w:rPr>
          <w:rFonts w:cs="Arial"/>
          <w:sz w:val="20"/>
          <w:szCs w:val="20"/>
        </w:rPr>
        <w:t xml:space="preserve"> refers to the porting of a mortgage where there is a gap in time between the date of sale of the </w:t>
      </w:r>
      <w:r w:rsidR="00D3411E">
        <w:rPr>
          <w:rFonts w:cs="Arial"/>
          <w:sz w:val="20"/>
          <w:szCs w:val="20"/>
        </w:rPr>
        <w:t>e</w:t>
      </w:r>
      <w:r w:rsidRPr="00D71284">
        <w:rPr>
          <w:rFonts w:cs="Arial"/>
          <w:sz w:val="20"/>
          <w:szCs w:val="20"/>
        </w:rPr>
        <w:t xml:space="preserve">xisting </w:t>
      </w:r>
      <w:r w:rsidR="00D3411E">
        <w:rPr>
          <w:rFonts w:cs="Arial"/>
          <w:sz w:val="20"/>
          <w:szCs w:val="20"/>
        </w:rPr>
        <w:t>p</w:t>
      </w:r>
      <w:r w:rsidRPr="00D71284">
        <w:rPr>
          <w:rFonts w:cs="Arial"/>
          <w:sz w:val="20"/>
          <w:szCs w:val="20"/>
        </w:rPr>
        <w:t xml:space="preserve">roperty and the possession date of the </w:t>
      </w:r>
      <w:r w:rsidR="00D3411E">
        <w:rPr>
          <w:rFonts w:cs="Arial"/>
          <w:sz w:val="20"/>
          <w:szCs w:val="20"/>
        </w:rPr>
        <w:t>n</w:t>
      </w:r>
      <w:r w:rsidRPr="00D71284">
        <w:rPr>
          <w:rFonts w:cs="Arial"/>
          <w:sz w:val="20"/>
          <w:szCs w:val="20"/>
        </w:rPr>
        <w:t xml:space="preserve">ew </w:t>
      </w:r>
      <w:r w:rsidR="00D3411E">
        <w:rPr>
          <w:rFonts w:cs="Arial"/>
          <w:sz w:val="20"/>
          <w:szCs w:val="20"/>
        </w:rPr>
        <w:t>p</w:t>
      </w:r>
      <w:r w:rsidRPr="00D71284">
        <w:rPr>
          <w:rFonts w:cs="Arial"/>
          <w:sz w:val="20"/>
          <w:szCs w:val="20"/>
        </w:rPr>
        <w:t xml:space="preserve">roperty (maximum of </w:t>
      </w:r>
      <w:r w:rsidR="007006D9">
        <w:rPr>
          <w:rFonts w:cs="Arial"/>
          <w:sz w:val="20"/>
          <w:szCs w:val="20"/>
        </w:rPr>
        <w:t>30</w:t>
      </w:r>
      <w:r w:rsidRPr="00D71284">
        <w:rPr>
          <w:rFonts w:cs="Arial"/>
          <w:sz w:val="20"/>
          <w:szCs w:val="20"/>
        </w:rPr>
        <w:t xml:space="preserve"> days). </w:t>
      </w:r>
    </w:p>
    <w:p w14:paraId="16106FDC" w14:textId="67CA12AE" w:rsidR="00F47EBE" w:rsidRPr="00D71284" w:rsidRDefault="00F47EBE" w:rsidP="00055AE3">
      <w:pPr>
        <w:pStyle w:val="BodyText"/>
        <w:widowControl w:val="0"/>
        <w:ind w:left="1080"/>
        <w:rPr>
          <w:rFonts w:eastAsia="MS Mincho"/>
        </w:rPr>
      </w:pPr>
      <w:r w:rsidRPr="00D71284">
        <w:rPr>
          <w:rFonts w:cs="Arial"/>
          <w:sz w:val="20"/>
          <w:szCs w:val="20"/>
        </w:rPr>
        <w:t xml:space="preserve">On the </w:t>
      </w:r>
      <w:r w:rsidR="00D3411E">
        <w:rPr>
          <w:rFonts w:cs="Arial"/>
          <w:sz w:val="20"/>
          <w:szCs w:val="20"/>
        </w:rPr>
        <w:t>f</w:t>
      </w:r>
      <w:r w:rsidRPr="00D71284">
        <w:rPr>
          <w:rFonts w:cs="Arial"/>
          <w:sz w:val="20"/>
          <w:szCs w:val="20"/>
        </w:rPr>
        <w:t xml:space="preserve">irst </w:t>
      </w:r>
      <w:r w:rsidR="00D3411E">
        <w:rPr>
          <w:rFonts w:cs="Arial"/>
          <w:sz w:val="20"/>
          <w:szCs w:val="20"/>
        </w:rPr>
        <w:t>c</w:t>
      </w:r>
      <w:r w:rsidRPr="00D71284">
        <w:rPr>
          <w:rFonts w:cs="Arial"/>
          <w:sz w:val="20"/>
          <w:szCs w:val="20"/>
        </w:rPr>
        <w:t xml:space="preserve">losing </w:t>
      </w:r>
      <w:r w:rsidR="00D3411E">
        <w:rPr>
          <w:rFonts w:cs="Arial"/>
          <w:sz w:val="20"/>
          <w:szCs w:val="20"/>
        </w:rPr>
        <w:t>d</w:t>
      </w:r>
      <w:r w:rsidRPr="00D71284">
        <w:rPr>
          <w:rFonts w:cs="Arial"/>
          <w:sz w:val="20"/>
          <w:szCs w:val="20"/>
        </w:rPr>
        <w:t>ate</w:t>
      </w:r>
      <w:r w:rsidR="00CE3CA0">
        <w:rPr>
          <w:rFonts w:cs="Arial"/>
          <w:sz w:val="20"/>
          <w:szCs w:val="20"/>
        </w:rPr>
        <w:t>,</w:t>
      </w:r>
      <w:r w:rsidRPr="00D71284">
        <w:rPr>
          <w:rFonts w:cs="Arial"/>
          <w:sz w:val="20"/>
          <w:szCs w:val="20"/>
        </w:rPr>
        <w:t xml:space="preserve"> you will pay in full to Bridgewater Bank the </w:t>
      </w:r>
      <w:r w:rsidR="00B91E87" w:rsidRPr="00D71284">
        <w:rPr>
          <w:rFonts w:cs="Arial"/>
          <w:sz w:val="20"/>
          <w:szCs w:val="20"/>
        </w:rPr>
        <w:t>mortgagor’s</w:t>
      </w:r>
      <w:r w:rsidRPr="00D71284">
        <w:rPr>
          <w:rFonts w:cs="Arial"/>
          <w:sz w:val="20"/>
          <w:szCs w:val="20"/>
        </w:rPr>
        <w:t xml:space="preserve"> outstanding </w:t>
      </w:r>
      <w:r w:rsidR="00634E50">
        <w:rPr>
          <w:rFonts w:cs="Arial"/>
          <w:sz w:val="20"/>
          <w:szCs w:val="20"/>
        </w:rPr>
        <w:t>m</w:t>
      </w:r>
      <w:r w:rsidRPr="00D71284">
        <w:rPr>
          <w:rFonts w:cs="Arial"/>
          <w:sz w:val="20"/>
          <w:szCs w:val="20"/>
        </w:rPr>
        <w:t>ortgage amount plus applicable</w:t>
      </w:r>
      <w:r w:rsidR="00D71284" w:rsidRPr="00D71284">
        <w:rPr>
          <w:rFonts w:cs="Arial"/>
          <w:sz w:val="20"/>
          <w:szCs w:val="20"/>
        </w:rPr>
        <w:t xml:space="preserve"> charges and fees</w:t>
      </w:r>
      <w:r w:rsidRPr="00D71284">
        <w:rPr>
          <w:rFonts w:cs="Arial"/>
          <w:sz w:val="20"/>
          <w:szCs w:val="20"/>
        </w:rPr>
        <w:t xml:space="preserve"> as outlined in the Portable Mortgage Statement. The </w:t>
      </w:r>
      <w:r w:rsidR="00D71284" w:rsidRPr="00D71284">
        <w:rPr>
          <w:rFonts w:cs="Arial"/>
          <w:sz w:val="20"/>
          <w:szCs w:val="20"/>
        </w:rPr>
        <w:t xml:space="preserve">charges and fees </w:t>
      </w:r>
      <w:r w:rsidRPr="00D71284">
        <w:rPr>
          <w:rFonts w:cs="Arial"/>
          <w:sz w:val="20"/>
          <w:szCs w:val="20"/>
        </w:rPr>
        <w:t xml:space="preserve">will be calculated in accordance with the terms of the existing </w:t>
      </w:r>
      <w:r w:rsidR="00D3411E">
        <w:rPr>
          <w:rFonts w:cs="Arial"/>
          <w:sz w:val="20"/>
          <w:szCs w:val="20"/>
        </w:rPr>
        <w:t>m</w:t>
      </w:r>
      <w:r w:rsidRPr="00D71284">
        <w:rPr>
          <w:rFonts w:cs="Arial"/>
          <w:sz w:val="20"/>
          <w:szCs w:val="20"/>
        </w:rPr>
        <w:t>ortgage.</w:t>
      </w:r>
    </w:p>
    <w:p w14:paraId="16106FDD" w14:textId="6012BD2E" w:rsidR="00D71284" w:rsidRDefault="00D71284" w:rsidP="00D71284">
      <w:pPr>
        <w:pStyle w:val="PlainText"/>
        <w:ind w:left="720"/>
        <w:jc w:val="both"/>
        <w:rPr>
          <w:rFonts w:ascii="Arial" w:eastAsia="MS Mincho" w:hAnsi="Arial" w:cs="Arial"/>
        </w:rPr>
      </w:pPr>
      <w:r>
        <w:rPr>
          <w:rFonts w:ascii="Arial" w:eastAsia="MS Mincho" w:hAnsi="Arial" w:cs="Arial"/>
        </w:rPr>
        <w:t xml:space="preserve">The </w:t>
      </w:r>
      <w:r w:rsidR="00D3411E">
        <w:rPr>
          <w:rFonts w:ascii="Arial" w:eastAsia="MS Mincho" w:hAnsi="Arial" w:cs="Arial"/>
        </w:rPr>
        <w:t>m</w:t>
      </w:r>
      <w:r>
        <w:rPr>
          <w:rFonts w:ascii="Arial" w:eastAsia="MS Mincho" w:hAnsi="Arial" w:cs="Arial"/>
        </w:rPr>
        <w:t xml:space="preserve">ortgage will be </w:t>
      </w:r>
      <w:r w:rsidRPr="00047FE5">
        <w:rPr>
          <w:rFonts w:ascii="Arial" w:eastAsia="MS Mincho" w:hAnsi="Arial" w:cs="Arial"/>
        </w:rPr>
        <w:t>maintain</w:t>
      </w:r>
      <w:r>
        <w:rPr>
          <w:rFonts w:ascii="Arial" w:eastAsia="MS Mincho" w:hAnsi="Arial" w:cs="Arial"/>
        </w:rPr>
        <w:t xml:space="preserve">ed during the </w:t>
      </w:r>
      <w:r w:rsidR="00D3411E">
        <w:rPr>
          <w:rFonts w:ascii="Arial" w:eastAsia="MS Mincho" w:hAnsi="Arial" w:cs="Arial"/>
        </w:rPr>
        <w:t>g</w:t>
      </w:r>
      <w:r>
        <w:rPr>
          <w:rFonts w:ascii="Arial" w:eastAsia="MS Mincho" w:hAnsi="Arial" w:cs="Arial"/>
        </w:rPr>
        <w:t xml:space="preserve">ap </w:t>
      </w:r>
      <w:r w:rsidR="00D3411E">
        <w:rPr>
          <w:rFonts w:ascii="Arial" w:eastAsia="MS Mincho" w:hAnsi="Arial" w:cs="Arial"/>
        </w:rPr>
        <w:t>p</w:t>
      </w:r>
      <w:r>
        <w:rPr>
          <w:rFonts w:ascii="Arial" w:eastAsia="MS Mincho" w:hAnsi="Arial" w:cs="Arial"/>
        </w:rPr>
        <w:t>ort period.</w:t>
      </w:r>
      <w:r w:rsidRPr="00047FE5">
        <w:rPr>
          <w:rFonts w:ascii="Arial" w:eastAsia="MS Mincho" w:hAnsi="Arial" w:cs="Arial"/>
        </w:rPr>
        <w:t xml:space="preserve"> We will continu</w:t>
      </w:r>
      <w:r>
        <w:rPr>
          <w:rFonts w:ascii="Arial" w:eastAsia="MS Mincho" w:hAnsi="Arial" w:cs="Arial"/>
        </w:rPr>
        <w:t>e</w:t>
      </w:r>
      <w:r w:rsidRPr="00047FE5">
        <w:rPr>
          <w:rFonts w:ascii="Arial" w:eastAsia="MS Mincho" w:hAnsi="Arial" w:cs="Arial"/>
        </w:rPr>
        <w:t xml:space="preserve"> to apply the regular payment amount </w:t>
      </w:r>
      <w:r>
        <w:rPr>
          <w:rFonts w:ascii="Arial" w:eastAsia="MS Mincho" w:hAnsi="Arial" w:cs="Arial"/>
        </w:rPr>
        <w:t xml:space="preserve">to the </w:t>
      </w:r>
      <w:r w:rsidR="00D3411E">
        <w:rPr>
          <w:rFonts w:ascii="Arial" w:eastAsia="MS Mincho" w:hAnsi="Arial" w:cs="Arial"/>
        </w:rPr>
        <w:t>m</w:t>
      </w:r>
      <w:r>
        <w:rPr>
          <w:rFonts w:ascii="Arial" w:eastAsia="MS Mincho" w:hAnsi="Arial" w:cs="Arial"/>
        </w:rPr>
        <w:t xml:space="preserve">ortgage. The </w:t>
      </w:r>
      <w:r w:rsidR="00D3411E">
        <w:rPr>
          <w:rFonts w:ascii="Arial" w:eastAsia="MS Mincho" w:hAnsi="Arial" w:cs="Arial"/>
        </w:rPr>
        <w:t>p</w:t>
      </w:r>
      <w:r>
        <w:rPr>
          <w:rFonts w:ascii="Arial" w:eastAsia="MS Mincho" w:hAnsi="Arial" w:cs="Arial"/>
        </w:rPr>
        <w:t xml:space="preserve">rincipal </w:t>
      </w:r>
      <w:r w:rsidR="00D3411E">
        <w:rPr>
          <w:rFonts w:ascii="Arial" w:eastAsia="MS Mincho" w:hAnsi="Arial" w:cs="Arial"/>
        </w:rPr>
        <w:t>a</w:t>
      </w:r>
      <w:r w:rsidRPr="00047FE5">
        <w:rPr>
          <w:rFonts w:ascii="Arial" w:eastAsia="MS Mincho" w:hAnsi="Arial" w:cs="Arial"/>
        </w:rPr>
        <w:t>mount</w:t>
      </w:r>
      <w:r>
        <w:rPr>
          <w:rFonts w:ascii="Arial" w:eastAsia="MS Mincho" w:hAnsi="Arial" w:cs="Arial"/>
        </w:rPr>
        <w:t xml:space="preserve"> </w:t>
      </w:r>
      <w:r w:rsidRPr="00047FE5">
        <w:rPr>
          <w:rFonts w:ascii="Arial" w:eastAsia="MS Mincho" w:hAnsi="Arial" w:cs="Arial"/>
        </w:rPr>
        <w:t>advance</w:t>
      </w:r>
      <w:r>
        <w:rPr>
          <w:rFonts w:ascii="Arial" w:eastAsia="MS Mincho" w:hAnsi="Arial" w:cs="Arial"/>
        </w:rPr>
        <w:t xml:space="preserve">d on the </w:t>
      </w:r>
      <w:r w:rsidR="00D3411E">
        <w:rPr>
          <w:rFonts w:ascii="Arial" w:eastAsia="MS Mincho" w:hAnsi="Arial" w:cs="Arial"/>
        </w:rPr>
        <w:t>n</w:t>
      </w:r>
      <w:r>
        <w:rPr>
          <w:rFonts w:ascii="Arial" w:eastAsia="MS Mincho" w:hAnsi="Arial" w:cs="Arial"/>
        </w:rPr>
        <w:t xml:space="preserve">ew </w:t>
      </w:r>
      <w:r w:rsidR="00D3411E">
        <w:rPr>
          <w:rFonts w:ascii="Arial" w:eastAsia="MS Mincho" w:hAnsi="Arial" w:cs="Arial"/>
        </w:rPr>
        <w:t>c</w:t>
      </w:r>
      <w:r>
        <w:rPr>
          <w:rFonts w:ascii="Arial" w:eastAsia="MS Mincho" w:hAnsi="Arial" w:cs="Arial"/>
        </w:rPr>
        <w:t xml:space="preserve">losing </w:t>
      </w:r>
      <w:r w:rsidR="00D3411E">
        <w:rPr>
          <w:rFonts w:ascii="Arial" w:eastAsia="MS Mincho" w:hAnsi="Arial" w:cs="Arial"/>
        </w:rPr>
        <w:t>d</w:t>
      </w:r>
      <w:r>
        <w:rPr>
          <w:rFonts w:ascii="Arial" w:eastAsia="MS Mincho" w:hAnsi="Arial" w:cs="Arial"/>
        </w:rPr>
        <w:t>ate will reflect the application</w:t>
      </w:r>
      <w:r w:rsidRPr="00047FE5">
        <w:rPr>
          <w:rFonts w:ascii="Arial" w:eastAsia="MS Mincho" w:hAnsi="Arial" w:cs="Arial"/>
        </w:rPr>
        <w:t xml:space="preserve"> of the regular mortgage payments during the </w:t>
      </w:r>
      <w:r w:rsidR="00D3411E">
        <w:rPr>
          <w:rFonts w:ascii="Arial" w:eastAsia="MS Mincho" w:hAnsi="Arial" w:cs="Arial"/>
        </w:rPr>
        <w:t>g</w:t>
      </w:r>
      <w:r>
        <w:rPr>
          <w:rFonts w:ascii="Arial" w:eastAsia="MS Mincho" w:hAnsi="Arial" w:cs="Arial"/>
        </w:rPr>
        <w:t xml:space="preserve">ap </w:t>
      </w:r>
      <w:r w:rsidR="00D3411E">
        <w:rPr>
          <w:rFonts w:ascii="Arial" w:eastAsia="MS Mincho" w:hAnsi="Arial" w:cs="Arial"/>
        </w:rPr>
        <w:t>p</w:t>
      </w:r>
      <w:r w:rsidRPr="00047FE5">
        <w:rPr>
          <w:rFonts w:ascii="Arial" w:eastAsia="MS Mincho" w:hAnsi="Arial" w:cs="Arial"/>
        </w:rPr>
        <w:t xml:space="preserve">ort </w:t>
      </w:r>
      <w:r>
        <w:rPr>
          <w:rFonts w:ascii="Arial" w:eastAsia="MS Mincho" w:hAnsi="Arial" w:cs="Arial"/>
        </w:rPr>
        <w:t>p</w:t>
      </w:r>
      <w:r w:rsidRPr="00047FE5">
        <w:rPr>
          <w:rFonts w:ascii="Arial" w:eastAsia="MS Mincho" w:hAnsi="Arial" w:cs="Arial"/>
        </w:rPr>
        <w:t>eriod</w:t>
      </w:r>
      <w:r w:rsidR="00CE3CA0">
        <w:rPr>
          <w:rFonts w:ascii="Arial" w:eastAsia="MS Mincho" w:hAnsi="Arial" w:cs="Arial"/>
        </w:rPr>
        <w:t>:</w:t>
      </w:r>
    </w:p>
    <w:p w14:paraId="16106FDE" w14:textId="77777777" w:rsidR="003133B0" w:rsidRPr="00047FE5" w:rsidRDefault="003133B0" w:rsidP="00D71284">
      <w:pPr>
        <w:pStyle w:val="PlainText"/>
        <w:ind w:left="720"/>
        <w:jc w:val="both"/>
        <w:rPr>
          <w:rFonts w:ascii="Arial" w:eastAsia="MS Mincho" w:hAnsi="Arial" w:cs="Arial"/>
        </w:rPr>
      </w:pPr>
    </w:p>
    <w:p w14:paraId="16106FDF" w14:textId="49F0671A" w:rsidR="00D71284" w:rsidRPr="00EE5D38" w:rsidRDefault="00D71284" w:rsidP="00D71284">
      <w:pPr>
        <w:pStyle w:val="PlainText"/>
        <w:numPr>
          <w:ilvl w:val="0"/>
          <w:numId w:val="13"/>
        </w:numPr>
        <w:ind w:left="1080"/>
        <w:jc w:val="both"/>
        <w:rPr>
          <w:rFonts w:ascii="Arial" w:eastAsia="MS Mincho" w:hAnsi="Arial"/>
          <w:bCs/>
        </w:rPr>
      </w:pPr>
      <w:r w:rsidRPr="00EE5D38">
        <w:rPr>
          <w:rFonts w:ascii="Arial" w:eastAsia="MS Mincho" w:hAnsi="Arial"/>
          <w:bCs/>
        </w:rPr>
        <w:t xml:space="preserve">If there is no change to the </w:t>
      </w:r>
      <w:r w:rsidR="00D3411E">
        <w:rPr>
          <w:rFonts w:ascii="Arial" w:eastAsia="MS Mincho" w:hAnsi="Arial"/>
          <w:bCs/>
        </w:rPr>
        <w:t>p</w:t>
      </w:r>
      <w:r w:rsidRPr="00EE5D38">
        <w:rPr>
          <w:rFonts w:ascii="Arial" w:eastAsia="MS Mincho" w:hAnsi="Arial"/>
          <w:bCs/>
        </w:rPr>
        <w:t xml:space="preserve">rincipal </w:t>
      </w:r>
      <w:r w:rsidR="00D3411E">
        <w:rPr>
          <w:rFonts w:ascii="Arial" w:eastAsia="MS Mincho" w:hAnsi="Arial"/>
          <w:bCs/>
        </w:rPr>
        <w:t>a</w:t>
      </w:r>
      <w:r w:rsidRPr="00EE5D38">
        <w:rPr>
          <w:rFonts w:ascii="Arial" w:eastAsia="MS Mincho" w:hAnsi="Arial"/>
          <w:bCs/>
        </w:rPr>
        <w:t xml:space="preserve">mount of the </w:t>
      </w:r>
      <w:r w:rsidR="00D3411E">
        <w:rPr>
          <w:rFonts w:ascii="Arial" w:eastAsia="MS Mincho" w:hAnsi="Arial"/>
          <w:bCs/>
        </w:rPr>
        <w:t>m</w:t>
      </w:r>
      <w:r w:rsidRPr="00EE5D38">
        <w:rPr>
          <w:rFonts w:ascii="Arial" w:eastAsia="MS Mincho" w:hAnsi="Arial"/>
          <w:bCs/>
        </w:rPr>
        <w:t>ortgage</w:t>
      </w:r>
      <w:r w:rsidR="008556B8">
        <w:rPr>
          <w:rFonts w:ascii="Arial" w:eastAsia="MS Mincho" w:hAnsi="Arial"/>
          <w:bCs/>
        </w:rPr>
        <w:t>,</w:t>
      </w:r>
      <w:r w:rsidRPr="00EE5D38">
        <w:rPr>
          <w:rFonts w:ascii="Arial" w:eastAsia="MS Mincho" w:hAnsi="Arial"/>
          <w:bCs/>
        </w:rPr>
        <w:t xml:space="preserve"> </w:t>
      </w:r>
      <w:r>
        <w:rPr>
          <w:rFonts w:ascii="Arial" w:eastAsia="MS Mincho" w:hAnsi="Arial"/>
          <w:bCs/>
        </w:rPr>
        <w:t>the mortgagor</w:t>
      </w:r>
      <w:r w:rsidRPr="00EE5D38">
        <w:rPr>
          <w:rFonts w:ascii="Arial" w:eastAsia="MS Mincho" w:hAnsi="Arial"/>
          <w:bCs/>
        </w:rPr>
        <w:t xml:space="preserve"> will not be subject to any prepayment charge.</w:t>
      </w:r>
      <w:r>
        <w:rPr>
          <w:rFonts w:ascii="Arial" w:eastAsia="MS Mincho" w:hAnsi="Arial"/>
          <w:bCs/>
        </w:rPr>
        <w:t xml:space="preserve"> If we required the mortgagor</w:t>
      </w:r>
      <w:r w:rsidRPr="00EE5D38">
        <w:rPr>
          <w:rFonts w:ascii="Arial" w:eastAsia="MS Mincho" w:hAnsi="Arial"/>
          <w:bCs/>
        </w:rPr>
        <w:t xml:space="preserve"> to pay a</w:t>
      </w:r>
      <w:r>
        <w:rPr>
          <w:rFonts w:ascii="Arial" w:eastAsia="MS Mincho" w:hAnsi="Arial"/>
          <w:bCs/>
        </w:rPr>
        <w:t>ny</w:t>
      </w:r>
      <w:r w:rsidRPr="00EE5D38">
        <w:rPr>
          <w:rFonts w:ascii="Arial" w:eastAsia="MS Mincho" w:hAnsi="Arial"/>
          <w:bCs/>
        </w:rPr>
        <w:t xml:space="preserve"> prepayment charge</w:t>
      </w:r>
      <w:r>
        <w:rPr>
          <w:rFonts w:ascii="Arial" w:eastAsia="MS Mincho" w:hAnsi="Arial"/>
          <w:bCs/>
        </w:rPr>
        <w:t xml:space="preserve"> or repay any cash back amount</w:t>
      </w:r>
      <w:r w:rsidRPr="00EE5D38">
        <w:rPr>
          <w:rFonts w:ascii="Arial" w:eastAsia="MS Mincho" w:hAnsi="Arial"/>
          <w:bCs/>
        </w:rPr>
        <w:t xml:space="preserve"> on the </w:t>
      </w:r>
      <w:r w:rsidR="00D3411E">
        <w:rPr>
          <w:rFonts w:ascii="Arial" w:eastAsia="MS Mincho" w:hAnsi="Arial"/>
          <w:bCs/>
        </w:rPr>
        <w:t>f</w:t>
      </w:r>
      <w:r w:rsidRPr="00EE5D38">
        <w:rPr>
          <w:rFonts w:ascii="Arial" w:eastAsia="MS Mincho" w:hAnsi="Arial"/>
          <w:bCs/>
        </w:rPr>
        <w:t xml:space="preserve">irst </w:t>
      </w:r>
      <w:r w:rsidR="00D3411E">
        <w:rPr>
          <w:rFonts w:ascii="Arial" w:eastAsia="MS Mincho" w:hAnsi="Arial"/>
          <w:bCs/>
        </w:rPr>
        <w:t>c</w:t>
      </w:r>
      <w:r w:rsidRPr="00EE5D38">
        <w:rPr>
          <w:rFonts w:ascii="Arial" w:eastAsia="MS Mincho" w:hAnsi="Arial"/>
          <w:bCs/>
        </w:rPr>
        <w:t xml:space="preserve">losing </w:t>
      </w:r>
      <w:r w:rsidR="00D3411E">
        <w:rPr>
          <w:rFonts w:ascii="Arial" w:eastAsia="MS Mincho" w:hAnsi="Arial"/>
          <w:bCs/>
        </w:rPr>
        <w:t>d</w:t>
      </w:r>
      <w:r w:rsidRPr="00EE5D38">
        <w:rPr>
          <w:rFonts w:ascii="Arial" w:eastAsia="MS Mincho" w:hAnsi="Arial"/>
          <w:bCs/>
        </w:rPr>
        <w:t>ate</w:t>
      </w:r>
      <w:r w:rsidR="00CE3CA0">
        <w:rPr>
          <w:rFonts w:ascii="Arial" w:eastAsia="MS Mincho" w:hAnsi="Arial"/>
          <w:bCs/>
        </w:rPr>
        <w:t>,</w:t>
      </w:r>
      <w:r w:rsidRPr="00EE5D38">
        <w:rPr>
          <w:rFonts w:ascii="Arial" w:eastAsia="MS Mincho" w:hAnsi="Arial"/>
          <w:bCs/>
        </w:rPr>
        <w:t xml:space="preserve"> we will refund </w:t>
      </w:r>
      <w:r>
        <w:rPr>
          <w:rFonts w:ascii="Arial" w:eastAsia="MS Mincho" w:hAnsi="Arial"/>
          <w:bCs/>
        </w:rPr>
        <w:t>those amounts to the mortgagor if any.</w:t>
      </w:r>
    </w:p>
    <w:p w14:paraId="16106FE0" w14:textId="77777777" w:rsidR="00D71284" w:rsidRDefault="00D71284" w:rsidP="00D71284">
      <w:pPr>
        <w:pStyle w:val="PlainText"/>
        <w:ind w:left="360"/>
        <w:jc w:val="both"/>
        <w:rPr>
          <w:rFonts w:ascii="Arial" w:eastAsia="MS Mincho" w:hAnsi="Arial"/>
          <w:bCs/>
        </w:rPr>
      </w:pPr>
    </w:p>
    <w:p w14:paraId="16106FE1" w14:textId="77777777" w:rsidR="00D71284" w:rsidRPr="00DA4F82" w:rsidRDefault="00D71284" w:rsidP="00D71284">
      <w:pPr>
        <w:pStyle w:val="PlainText"/>
        <w:numPr>
          <w:ilvl w:val="0"/>
          <w:numId w:val="13"/>
        </w:numPr>
        <w:ind w:left="1080"/>
        <w:jc w:val="both"/>
        <w:rPr>
          <w:rFonts w:ascii="Arial" w:eastAsia="MS Mincho" w:hAnsi="Arial"/>
          <w:bCs/>
        </w:rPr>
      </w:pPr>
      <w:r>
        <w:rPr>
          <w:rFonts w:ascii="Arial" w:eastAsia="MS Mincho" w:hAnsi="Arial"/>
          <w:bCs/>
        </w:rPr>
        <w:t xml:space="preserve">If the </w:t>
      </w:r>
      <w:r w:rsidR="00D3411E">
        <w:rPr>
          <w:rFonts w:ascii="Arial" w:eastAsia="MS Mincho" w:hAnsi="Arial"/>
          <w:bCs/>
        </w:rPr>
        <w:t>p</w:t>
      </w:r>
      <w:r>
        <w:rPr>
          <w:rFonts w:ascii="Arial" w:eastAsia="MS Mincho" w:hAnsi="Arial"/>
          <w:bCs/>
        </w:rPr>
        <w:t xml:space="preserve">rincipal </w:t>
      </w:r>
      <w:r w:rsidR="00D3411E">
        <w:rPr>
          <w:rFonts w:ascii="Arial" w:eastAsia="MS Mincho" w:hAnsi="Arial"/>
          <w:bCs/>
        </w:rPr>
        <w:t>a</w:t>
      </w:r>
      <w:r>
        <w:rPr>
          <w:rFonts w:ascii="Arial" w:eastAsia="MS Mincho" w:hAnsi="Arial"/>
          <w:bCs/>
        </w:rPr>
        <w:t>mount</w:t>
      </w:r>
      <w:r w:rsidRPr="006977FC">
        <w:rPr>
          <w:rFonts w:ascii="Arial" w:eastAsia="MS Mincho" w:hAnsi="Arial"/>
          <w:bCs/>
        </w:rPr>
        <w:t xml:space="preserve"> </w:t>
      </w:r>
      <w:r>
        <w:rPr>
          <w:rFonts w:ascii="Arial" w:eastAsia="MS Mincho" w:hAnsi="Arial"/>
          <w:bCs/>
        </w:rPr>
        <w:t xml:space="preserve">of the </w:t>
      </w:r>
      <w:r w:rsidR="00D3411E">
        <w:rPr>
          <w:rFonts w:ascii="Arial" w:eastAsia="MS Mincho" w:hAnsi="Arial"/>
          <w:bCs/>
        </w:rPr>
        <w:t>m</w:t>
      </w:r>
      <w:r>
        <w:rPr>
          <w:rFonts w:ascii="Arial" w:eastAsia="MS Mincho" w:hAnsi="Arial"/>
          <w:bCs/>
        </w:rPr>
        <w:t xml:space="preserve">ortgage is reduced because of the </w:t>
      </w:r>
      <w:r w:rsidR="00D3411E">
        <w:rPr>
          <w:rFonts w:ascii="Arial" w:eastAsia="MS Mincho" w:hAnsi="Arial"/>
          <w:bCs/>
        </w:rPr>
        <w:t>p</w:t>
      </w:r>
      <w:r>
        <w:rPr>
          <w:rFonts w:ascii="Arial" w:eastAsia="MS Mincho" w:hAnsi="Arial"/>
          <w:bCs/>
        </w:rPr>
        <w:t>ort process</w:t>
      </w:r>
      <w:r w:rsidR="008556B8">
        <w:rPr>
          <w:rFonts w:ascii="Arial" w:eastAsia="MS Mincho" w:hAnsi="Arial"/>
          <w:bCs/>
        </w:rPr>
        <w:t>,</w:t>
      </w:r>
      <w:r>
        <w:rPr>
          <w:rFonts w:ascii="Arial" w:eastAsia="MS Mincho" w:hAnsi="Arial"/>
          <w:bCs/>
        </w:rPr>
        <w:t xml:space="preserve"> the mortgagor will be subject to a prepayment charge </w:t>
      </w:r>
      <w:r w:rsidRPr="00DA4F82">
        <w:rPr>
          <w:rFonts w:ascii="Arial" w:eastAsia="MS Mincho" w:hAnsi="Arial"/>
          <w:b/>
          <w:bCs/>
        </w:rPr>
        <w:t>if</w:t>
      </w:r>
      <w:r>
        <w:rPr>
          <w:rFonts w:ascii="Arial" w:eastAsia="MS Mincho" w:hAnsi="Arial"/>
          <w:bCs/>
        </w:rPr>
        <w:t xml:space="preserve"> the reduction of </w:t>
      </w:r>
      <w:r w:rsidR="00D3411E">
        <w:rPr>
          <w:rFonts w:ascii="Arial" w:eastAsia="MS Mincho" w:hAnsi="Arial"/>
          <w:bCs/>
        </w:rPr>
        <w:t>p</w:t>
      </w:r>
      <w:r>
        <w:rPr>
          <w:rFonts w:ascii="Arial" w:eastAsia="MS Mincho" w:hAnsi="Arial"/>
          <w:bCs/>
        </w:rPr>
        <w:t xml:space="preserve">rincipal </w:t>
      </w:r>
      <w:r w:rsidR="00D3411E">
        <w:rPr>
          <w:rFonts w:ascii="Arial" w:eastAsia="MS Mincho" w:hAnsi="Arial"/>
          <w:bCs/>
        </w:rPr>
        <w:t>a</w:t>
      </w:r>
      <w:r>
        <w:rPr>
          <w:rFonts w:ascii="Arial" w:eastAsia="MS Mincho" w:hAnsi="Arial"/>
          <w:bCs/>
        </w:rPr>
        <w:t xml:space="preserve">mount exceeds any allowable prepayment privilege. </w:t>
      </w:r>
      <w:r w:rsidRPr="00DA4F82">
        <w:rPr>
          <w:rFonts w:ascii="Arial" w:eastAsia="MS Mincho" w:hAnsi="Arial"/>
          <w:bCs/>
        </w:rPr>
        <w:t xml:space="preserve">This amount is calculated on the difference between the </w:t>
      </w:r>
      <w:r w:rsidR="00D3411E">
        <w:rPr>
          <w:rFonts w:ascii="Arial" w:eastAsia="MS Mincho" w:hAnsi="Arial"/>
          <w:bCs/>
        </w:rPr>
        <w:t>p</w:t>
      </w:r>
      <w:r>
        <w:rPr>
          <w:rFonts w:ascii="Arial" w:eastAsia="MS Mincho" w:hAnsi="Arial"/>
          <w:bCs/>
        </w:rPr>
        <w:t xml:space="preserve">rincipal </w:t>
      </w:r>
      <w:r w:rsidR="00D3411E">
        <w:rPr>
          <w:rFonts w:ascii="Arial" w:eastAsia="MS Mincho" w:hAnsi="Arial"/>
          <w:bCs/>
        </w:rPr>
        <w:t>a</w:t>
      </w:r>
      <w:r>
        <w:rPr>
          <w:rFonts w:ascii="Arial" w:eastAsia="MS Mincho" w:hAnsi="Arial"/>
          <w:bCs/>
        </w:rPr>
        <w:t>mount</w:t>
      </w:r>
      <w:r w:rsidRPr="00DA4F82">
        <w:rPr>
          <w:rFonts w:ascii="Arial" w:eastAsia="MS Mincho" w:hAnsi="Arial"/>
          <w:bCs/>
        </w:rPr>
        <w:t xml:space="preserve"> as of </w:t>
      </w:r>
      <w:r>
        <w:rPr>
          <w:rFonts w:ascii="Arial" w:eastAsia="MS Mincho" w:hAnsi="Arial"/>
          <w:bCs/>
        </w:rPr>
        <w:t xml:space="preserve">the </w:t>
      </w:r>
      <w:r w:rsidR="00D3411E">
        <w:rPr>
          <w:rFonts w:ascii="Arial" w:eastAsia="MS Mincho" w:hAnsi="Arial"/>
          <w:bCs/>
        </w:rPr>
        <w:t>f</w:t>
      </w:r>
      <w:r>
        <w:rPr>
          <w:rFonts w:ascii="Arial" w:eastAsia="MS Mincho" w:hAnsi="Arial"/>
          <w:bCs/>
        </w:rPr>
        <w:t xml:space="preserve">irst </w:t>
      </w:r>
      <w:r w:rsidR="00D3411E">
        <w:rPr>
          <w:rFonts w:ascii="Arial" w:eastAsia="MS Mincho" w:hAnsi="Arial"/>
          <w:bCs/>
        </w:rPr>
        <w:t>c</w:t>
      </w:r>
      <w:r>
        <w:rPr>
          <w:rFonts w:ascii="Arial" w:eastAsia="MS Mincho" w:hAnsi="Arial"/>
          <w:bCs/>
        </w:rPr>
        <w:t xml:space="preserve">losing </w:t>
      </w:r>
      <w:r w:rsidR="00D3411E">
        <w:rPr>
          <w:rFonts w:ascii="Arial" w:eastAsia="MS Mincho" w:hAnsi="Arial"/>
          <w:bCs/>
        </w:rPr>
        <w:t>d</w:t>
      </w:r>
      <w:r>
        <w:rPr>
          <w:rFonts w:ascii="Arial" w:eastAsia="MS Mincho" w:hAnsi="Arial"/>
          <w:bCs/>
        </w:rPr>
        <w:t xml:space="preserve">ate and the </w:t>
      </w:r>
      <w:r w:rsidR="00D3411E">
        <w:rPr>
          <w:rFonts w:ascii="Arial" w:eastAsia="MS Mincho" w:hAnsi="Arial"/>
          <w:bCs/>
        </w:rPr>
        <w:t>p</w:t>
      </w:r>
      <w:r>
        <w:rPr>
          <w:rFonts w:ascii="Arial" w:eastAsia="MS Mincho" w:hAnsi="Arial"/>
          <w:bCs/>
        </w:rPr>
        <w:t xml:space="preserve">rincipal </w:t>
      </w:r>
      <w:r w:rsidR="00D3411E">
        <w:rPr>
          <w:rFonts w:ascii="Arial" w:eastAsia="MS Mincho" w:hAnsi="Arial"/>
          <w:bCs/>
        </w:rPr>
        <w:t>a</w:t>
      </w:r>
      <w:r w:rsidRPr="00DA4F82">
        <w:rPr>
          <w:rFonts w:ascii="Arial" w:eastAsia="MS Mincho" w:hAnsi="Arial"/>
          <w:bCs/>
        </w:rPr>
        <w:t xml:space="preserve">mount on the </w:t>
      </w:r>
      <w:r w:rsidR="00D3411E">
        <w:rPr>
          <w:rFonts w:ascii="Arial" w:eastAsia="MS Mincho" w:hAnsi="Arial"/>
          <w:bCs/>
        </w:rPr>
        <w:t>n</w:t>
      </w:r>
      <w:r w:rsidRPr="00DA4F82">
        <w:rPr>
          <w:rFonts w:ascii="Arial" w:eastAsia="MS Mincho" w:hAnsi="Arial"/>
          <w:bCs/>
        </w:rPr>
        <w:t xml:space="preserve">ew </w:t>
      </w:r>
      <w:r w:rsidR="00D3411E">
        <w:rPr>
          <w:rFonts w:ascii="Arial" w:eastAsia="MS Mincho" w:hAnsi="Arial"/>
          <w:bCs/>
        </w:rPr>
        <w:t>c</w:t>
      </w:r>
      <w:r w:rsidRPr="00DA4F82">
        <w:rPr>
          <w:rFonts w:ascii="Arial" w:eastAsia="MS Mincho" w:hAnsi="Arial"/>
          <w:bCs/>
        </w:rPr>
        <w:t xml:space="preserve">losing </w:t>
      </w:r>
      <w:r w:rsidR="00D3411E">
        <w:rPr>
          <w:rFonts w:ascii="Arial" w:eastAsia="MS Mincho" w:hAnsi="Arial"/>
          <w:bCs/>
        </w:rPr>
        <w:t>d</w:t>
      </w:r>
      <w:r w:rsidRPr="00DA4F82">
        <w:rPr>
          <w:rFonts w:ascii="Arial" w:eastAsia="MS Mincho" w:hAnsi="Arial"/>
          <w:bCs/>
        </w:rPr>
        <w:t xml:space="preserve">ate. </w:t>
      </w:r>
    </w:p>
    <w:p w14:paraId="16106FE2" w14:textId="77777777" w:rsidR="00D71284" w:rsidRDefault="00D71284" w:rsidP="00D71284">
      <w:pPr>
        <w:pStyle w:val="PlainText"/>
        <w:ind w:left="360"/>
        <w:jc w:val="both"/>
        <w:rPr>
          <w:rFonts w:ascii="Arial" w:eastAsia="MS Mincho" w:hAnsi="Arial"/>
          <w:bCs/>
        </w:rPr>
      </w:pPr>
    </w:p>
    <w:p w14:paraId="16106FE3" w14:textId="77777777" w:rsidR="00D71284" w:rsidRDefault="00D71284" w:rsidP="00D71284">
      <w:pPr>
        <w:pStyle w:val="PlainText"/>
        <w:numPr>
          <w:ilvl w:val="0"/>
          <w:numId w:val="13"/>
        </w:numPr>
        <w:ind w:left="1080"/>
        <w:jc w:val="both"/>
        <w:rPr>
          <w:rFonts w:ascii="Arial" w:eastAsia="MS Mincho" w:hAnsi="Arial"/>
          <w:bCs/>
        </w:rPr>
      </w:pPr>
      <w:r w:rsidRPr="006977FC">
        <w:rPr>
          <w:rFonts w:ascii="Arial" w:eastAsia="MS Mincho" w:hAnsi="Arial"/>
          <w:bCs/>
        </w:rPr>
        <w:t xml:space="preserve">If </w:t>
      </w:r>
      <w:r>
        <w:rPr>
          <w:rFonts w:ascii="Arial" w:eastAsia="MS Mincho" w:hAnsi="Arial"/>
          <w:bCs/>
        </w:rPr>
        <w:t xml:space="preserve">the purchase of the </w:t>
      </w:r>
      <w:r w:rsidR="00D3411E">
        <w:rPr>
          <w:rFonts w:ascii="Arial" w:eastAsia="MS Mincho" w:hAnsi="Arial"/>
          <w:bCs/>
        </w:rPr>
        <w:t>n</w:t>
      </w:r>
      <w:r>
        <w:rPr>
          <w:rFonts w:ascii="Arial" w:eastAsia="MS Mincho" w:hAnsi="Arial"/>
          <w:bCs/>
        </w:rPr>
        <w:t xml:space="preserve">ew </w:t>
      </w:r>
      <w:r w:rsidR="00D3411E">
        <w:rPr>
          <w:rFonts w:ascii="Arial" w:eastAsia="MS Mincho" w:hAnsi="Arial"/>
          <w:bCs/>
        </w:rPr>
        <w:t>p</w:t>
      </w:r>
      <w:r>
        <w:rPr>
          <w:rFonts w:ascii="Arial" w:eastAsia="MS Mincho" w:hAnsi="Arial"/>
          <w:bCs/>
        </w:rPr>
        <w:t>roperty requires additional funds</w:t>
      </w:r>
      <w:r w:rsidR="003133B0">
        <w:rPr>
          <w:rFonts w:ascii="Arial" w:eastAsia="MS Mincho" w:hAnsi="Arial"/>
          <w:bCs/>
        </w:rPr>
        <w:t>,</w:t>
      </w:r>
      <w:r>
        <w:rPr>
          <w:rFonts w:ascii="Arial" w:eastAsia="MS Mincho" w:hAnsi="Arial"/>
          <w:bCs/>
        </w:rPr>
        <w:t xml:space="preserve"> we will </w:t>
      </w:r>
      <w:r w:rsidR="00D3411E">
        <w:rPr>
          <w:rFonts w:ascii="Arial" w:eastAsia="MS Mincho" w:hAnsi="Arial"/>
          <w:bCs/>
        </w:rPr>
        <w:t>p</w:t>
      </w:r>
      <w:r>
        <w:rPr>
          <w:rFonts w:ascii="Arial" w:eastAsia="MS Mincho" w:hAnsi="Arial"/>
          <w:bCs/>
        </w:rPr>
        <w:t xml:space="preserve">ort the </w:t>
      </w:r>
      <w:r w:rsidR="00D3411E">
        <w:rPr>
          <w:rFonts w:ascii="Arial" w:eastAsia="MS Mincho" w:hAnsi="Arial"/>
          <w:bCs/>
        </w:rPr>
        <w:t>m</w:t>
      </w:r>
      <w:r>
        <w:rPr>
          <w:rFonts w:ascii="Arial" w:eastAsia="MS Mincho" w:hAnsi="Arial"/>
          <w:bCs/>
        </w:rPr>
        <w:t xml:space="preserve">ortgage to the </w:t>
      </w:r>
      <w:r w:rsidR="00D3411E">
        <w:rPr>
          <w:rFonts w:ascii="Arial" w:eastAsia="MS Mincho" w:hAnsi="Arial"/>
          <w:bCs/>
        </w:rPr>
        <w:t>n</w:t>
      </w:r>
      <w:r>
        <w:rPr>
          <w:rFonts w:ascii="Arial" w:eastAsia="MS Mincho" w:hAnsi="Arial"/>
          <w:bCs/>
        </w:rPr>
        <w:t xml:space="preserve">ew </w:t>
      </w:r>
      <w:r w:rsidR="00D3411E">
        <w:rPr>
          <w:rFonts w:ascii="Arial" w:eastAsia="MS Mincho" w:hAnsi="Arial"/>
          <w:bCs/>
        </w:rPr>
        <w:t>p</w:t>
      </w:r>
      <w:r>
        <w:rPr>
          <w:rFonts w:ascii="Arial" w:eastAsia="MS Mincho" w:hAnsi="Arial"/>
          <w:bCs/>
        </w:rPr>
        <w:t xml:space="preserve">roperty as explained in a) above. The additional funds required will be advanced to you by way and on the terms of a new second mortgage. The mortgagor will be required to sign a new Mortgage </w:t>
      </w:r>
      <w:r w:rsidR="003C4904">
        <w:rPr>
          <w:rFonts w:ascii="Arial" w:eastAsia="MS Mincho" w:hAnsi="Arial"/>
          <w:bCs/>
        </w:rPr>
        <w:t>C</w:t>
      </w:r>
      <w:r>
        <w:rPr>
          <w:rFonts w:ascii="Arial" w:eastAsia="MS Mincho" w:hAnsi="Arial"/>
          <w:bCs/>
        </w:rPr>
        <w:t xml:space="preserve">ommitment and a new disclosure statement for the new second mortgage. The terms and conditions of the new second mortgage may be different from those of the mortgage. </w:t>
      </w:r>
    </w:p>
    <w:p w14:paraId="16106FE4" w14:textId="77777777" w:rsidR="00F47EBE" w:rsidRDefault="00F47EBE" w:rsidP="00055AE3">
      <w:pPr>
        <w:pStyle w:val="PlainText"/>
        <w:ind w:left="1080"/>
        <w:jc w:val="both"/>
        <w:rPr>
          <w:rFonts w:ascii="Arial" w:eastAsia="MS Mincho" w:hAnsi="Arial" w:cs="Arial"/>
          <w:bCs/>
        </w:rPr>
      </w:pPr>
    </w:p>
    <w:p w14:paraId="16106FE5" w14:textId="26B01EAC" w:rsidR="000D08FE" w:rsidRDefault="000D08FE">
      <w:pPr>
        <w:pStyle w:val="BodyText"/>
        <w:widowControl w:val="0"/>
        <w:spacing w:before="60" w:after="120"/>
        <w:ind w:left="720" w:hanging="360"/>
        <w:rPr>
          <w:rFonts w:cs="Arial"/>
          <w:sz w:val="20"/>
          <w:szCs w:val="20"/>
        </w:rPr>
      </w:pPr>
      <w:r w:rsidRPr="00A948B9">
        <w:rPr>
          <w:rFonts w:cs="Arial"/>
          <w:sz w:val="20"/>
          <w:szCs w:val="20"/>
        </w:rPr>
        <w:t>●</w:t>
      </w:r>
      <w:r w:rsidRPr="00A948B9">
        <w:rPr>
          <w:rFonts w:cs="Arial"/>
          <w:sz w:val="20"/>
          <w:szCs w:val="20"/>
        </w:rPr>
        <w:tab/>
      </w:r>
      <w:r w:rsidRPr="00A948B9">
        <w:rPr>
          <w:rFonts w:cs="Arial"/>
          <w:b/>
          <w:sz w:val="20"/>
          <w:szCs w:val="20"/>
        </w:rPr>
        <w:t>Progress Advance Mortgage</w:t>
      </w:r>
      <w:r w:rsidRPr="00A948B9">
        <w:rPr>
          <w:rFonts w:cs="Arial"/>
          <w:sz w:val="20"/>
          <w:szCs w:val="20"/>
        </w:rPr>
        <w:t xml:space="preserve">: </w:t>
      </w:r>
      <w:r w:rsidR="00357D8A">
        <w:rPr>
          <w:rFonts w:cs="Arial"/>
          <w:sz w:val="20"/>
          <w:szCs w:val="20"/>
        </w:rPr>
        <w:t>I</w:t>
      </w:r>
      <w:r w:rsidRPr="00A948B9">
        <w:rPr>
          <w:rFonts w:cs="Arial"/>
          <w:sz w:val="20"/>
          <w:szCs w:val="20"/>
        </w:rPr>
        <w:t>f the Mortgage</w:t>
      </w:r>
      <w:r>
        <w:rPr>
          <w:rFonts w:cs="Arial"/>
          <w:sz w:val="20"/>
          <w:szCs w:val="20"/>
        </w:rPr>
        <w:t xml:space="preserve"> Commitment provides for progress advances during a progress advance period, the mortgage must have:</w:t>
      </w:r>
    </w:p>
    <w:p w14:paraId="16106FE6" w14:textId="4D95783D" w:rsidR="000D08FE" w:rsidRDefault="00357D8A">
      <w:pPr>
        <w:pStyle w:val="BodyText"/>
        <w:widowControl w:val="0"/>
        <w:numPr>
          <w:ilvl w:val="0"/>
          <w:numId w:val="10"/>
        </w:numPr>
        <w:tabs>
          <w:tab w:val="clear" w:pos="1560"/>
        </w:tabs>
        <w:spacing w:before="60" w:after="120"/>
        <w:ind w:left="1080"/>
        <w:rPr>
          <w:rFonts w:cs="Arial"/>
          <w:sz w:val="20"/>
          <w:szCs w:val="20"/>
        </w:rPr>
      </w:pPr>
      <w:r>
        <w:rPr>
          <w:rFonts w:cs="Arial"/>
          <w:sz w:val="20"/>
          <w:szCs w:val="20"/>
        </w:rPr>
        <w:t>T</w:t>
      </w:r>
      <w:r w:rsidR="000D08FE">
        <w:rPr>
          <w:rFonts w:cs="Arial"/>
          <w:sz w:val="20"/>
          <w:szCs w:val="20"/>
        </w:rPr>
        <w:t xml:space="preserve">he interest rate as </w:t>
      </w:r>
      <w:r w:rsidR="00285998">
        <w:rPr>
          <w:rFonts w:cs="Arial"/>
          <w:sz w:val="20"/>
          <w:szCs w:val="20"/>
        </w:rPr>
        <w:t xml:space="preserve">Bridgewater Bank’s </w:t>
      </w:r>
      <w:r w:rsidR="003C4904" w:rsidRPr="00942FB6">
        <w:rPr>
          <w:rFonts w:cs="Arial"/>
          <w:sz w:val="20"/>
          <w:szCs w:val="20"/>
        </w:rPr>
        <w:t>p</w:t>
      </w:r>
      <w:r w:rsidR="000D08FE" w:rsidRPr="00942FB6">
        <w:rPr>
          <w:rFonts w:cs="Arial"/>
          <w:sz w:val="20"/>
          <w:szCs w:val="20"/>
        </w:rPr>
        <w:t xml:space="preserve">rime </w:t>
      </w:r>
      <w:r w:rsidR="003C4904" w:rsidRPr="00942FB6">
        <w:rPr>
          <w:rFonts w:cs="Arial"/>
          <w:sz w:val="20"/>
          <w:szCs w:val="20"/>
        </w:rPr>
        <w:t>r</w:t>
      </w:r>
      <w:r w:rsidR="000D08FE" w:rsidRPr="00942FB6">
        <w:rPr>
          <w:rFonts w:cs="Arial"/>
          <w:sz w:val="20"/>
          <w:szCs w:val="20"/>
        </w:rPr>
        <w:t>ate</w:t>
      </w:r>
      <w:r w:rsidR="000D08FE">
        <w:rPr>
          <w:rFonts w:cs="Arial"/>
          <w:sz w:val="20"/>
          <w:szCs w:val="20"/>
        </w:rPr>
        <w:t xml:space="preserve"> plus/minus the percentage set out in the Mortgage Commitment</w:t>
      </w:r>
      <w:r>
        <w:rPr>
          <w:rFonts w:cs="Arial"/>
          <w:sz w:val="20"/>
          <w:szCs w:val="20"/>
        </w:rPr>
        <w:t>.</w:t>
      </w:r>
    </w:p>
    <w:p w14:paraId="16106FE7" w14:textId="7F9D8798" w:rsidR="000D08FE" w:rsidRDefault="00357D8A">
      <w:pPr>
        <w:pStyle w:val="BodyText"/>
        <w:widowControl w:val="0"/>
        <w:numPr>
          <w:ilvl w:val="0"/>
          <w:numId w:val="10"/>
        </w:numPr>
        <w:tabs>
          <w:tab w:val="clear" w:pos="1560"/>
        </w:tabs>
        <w:spacing w:before="60" w:after="120"/>
        <w:ind w:left="1080"/>
        <w:rPr>
          <w:rFonts w:cs="Arial"/>
          <w:sz w:val="20"/>
          <w:szCs w:val="20"/>
        </w:rPr>
      </w:pPr>
      <w:r>
        <w:rPr>
          <w:rFonts w:cs="Arial"/>
          <w:sz w:val="20"/>
          <w:szCs w:val="20"/>
        </w:rPr>
        <w:t>T</w:t>
      </w:r>
      <w:r w:rsidR="000D08FE">
        <w:rPr>
          <w:rFonts w:cs="Arial"/>
          <w:sz w:val="20"/>
          <w:szCs w:val="20"/>
        </w:rPr>
        <w:t xml:space="preserve">he calculation period as </w:t>
      </w:r>
      <w:r w:rsidR="00285998">
        <w:rPr>
          <w:rFonts w:cs="Arial"/>
          <w:sz w:val="20"/>
          <w:szCs w:val="20"/>
        </w:rPr>
        <w:t xml:space="preserve">compounded </w:t>
      </w:r>
      <w:r w:rsidR="000D08FE">
        <w:rPr>
          <w:rFonts w:cs="Arial"/>
          <w:sz w:val="20"/>
          <w:szCs w:val="20"/>
        </w:rPr>
        <w:t>semi-annually</w:t>
      </w:r>
      <w:r>
        <w:rPr>
          <w:rFonts w:cs="Arial"/>
          <w:sz w:val="20"/>
          <w:szCs w:val="20"/>
        </w:rPr>
        <w:t>.</w:t>
      </w:r>
    </w:p>
    <w:p w14:paraId="16106FE8" w14:textId="3A91F93E" w:rsidR="000D08FE" w:rsidRDefault="00357D8A">
      <w:pPr>
        <w:pStyle w:val="BodyText"/>
        <w:widowControl w:val="0"/>
        <w:numPr>
          <w:ilvl w:val="0"/>
          <w:numId w:val="10"/>
        </w:numPr>
        <w:tabs>
          <w:tab w:val="clear" w:pos="1560"/>
        </w:tabs>
        <w:spacing w:before="60" w:after="120"/>
        <w:ind w:left="1080"/>
        <w:rPr>
          <w:rFonts w:cs="Arial"/>
          <w:sz w:val="20"/>
          <w:szCs w:val="20"/>
        </w:rPr>
      </w:pPr>
      <w:r>
        <w:rPr>
          <w:rFonts w:cs="Arial"/>
          <w:sz w:val="20"/>
          <w:szCs w:val="20"/>
        </w:rPr>
        <w:t>T</w:t>
      </w:r>
      <w:r w:rsidR="000D08FE">
        <w:rPr>
          <w:rFonts w:cs="Arial"/>
          <w:sz w:val="20"/>
          <w:szCs w:val="20"/>
        </w:rPr>
        <w:t xml:space="preserve">he payment amount as interest only </w:t>
      </w:r>
      <w:r w:rsidR="00285998">
        <w:rPr>
          <w:rFonts w:cs="Arial"/>
          <w:sz w:val="20"/>
          <w:szCs w:val="20"/>
        </w:rPr>
        <w:t>on the 1</w:t>
      </w:r>
      <w:r w:rsidR="00285998" w:rsidRPr="00C86E5A">
        <w:rPr>
          <w:rFonts w:cs="Arial"/>
          <w:sz w:val="20"/>
          <w:szCs w:val="20"/>
          <w:vertAlign w:val="superscript"/>
        </w:rPr>
        <w:t>st</w:t>
      </w:r>
      <w:r w:rsidR="00285998">
        <w:rPr>
          <w:rFonts w:cs="Arial"/>
          <w:sz w:val="20"/>
          <w:szCs w:val="20"/>
        </w:rPr>
        <w:t xml:space="preserve"> day of each </w:t>
      </w:r>
      <w:r w:rsidR="000D08FE">
        <w:rPr>
          <w:rFonts w:cs="Arial"/>
          <w:sz w:val="20"/>
          <w:szCs w:val="20"/>
        </w:rPr>
        <w:t>month</w:t>
      </w:r>
      <w:r>
        <w:rPr>
          <w:rFonts w:cs="Arial"/>
          <w:sz w:val="20"/>
          <w:szCs w:val="20"/>
        </w:rPr>
        <w:t>.</w:t>
      </w:r>
    </w:p>
    <w:p w14:paraId="16106FE9" w14:textId="0D139EE9" w:rsidR="000D08FE" w:rsidRDefault="00357D8A">
      <w:pPr>
        <w:pStyle w:val="BodyText"/>
        <w:widowControl w:val="0"/>
        <w:numPr>
          <w:ilvl w:val="0"/>
          <w:numId w:val="10"/>
        </w:numPr>
        <w:tabs>
          <w:tab w:val="clear" w:pos="1560"/>
        </w:tabs>
        <w:spacing w:before="60" w:after="120"/>
        <w:ind w:left="1080"/>
        <w:rPr>
          <w:rFonts w:cs="Arial"/>
          <w:sz w:val="20"/>
          <w:szCs w:val="20"/>
        </w:rPr>
      </w:pPr>
      <w:r>
        <w:rPr>
          <w:rFonts w:cs="Arial"/>
          <w:sz w:val="20"/>
          <w:szCs w:val="20"/>
        </w:rPr>
        <w:t>T</w:t>
      </w:r>
      <w:r w:rsidR="000D08FE">
        <w:rPr>
          <w:rFonts w:cs="Arial"/>
          <w:sz w:val="20"/>
          <w:szCs w:val="20"/>
        </w:rPr>
        <w:t>he interest adjustment date and the first payment date as the dates set out in the Commitment</w:t>
      </w:r>
      <w:r w:rsidR="00700FD4">
        <w:rPr>
          <w:rFonts w:cs="Arial"/>
          <w:sz w:val="20"/>
          <w:szCs w:val="20"/>
        </w:rPr>
        <w:t>.</w:t>
      </w:r>
      <w:r w:rsidR="000D08FE">
        <w:rPr>
          <w:rFonts w:cs="Arial"/>
          <w:sz w:val="20"/>
          <w:szCs w:val="20"/>
        </w:rPr>
        <w:t xml:space="preserve"> </w:t>
      </w:r>
    </w:p>
    <w:p w14:paraId="16106FEA" w14:textId="2CA72FEE" w:rsidR="000D08FE" w:rsidRDefault="00700FD4" w:rsidP="00A948B9">
      <w:pPr>
        <w:pStyle w:val="BodyText"/>
        <w:widowControl w:val="0"/>
        <w:numPr>
          <w:ilvl w:val="0"/>
          <w:numId w:val="10"/>
        </w:numPr>
        <w:tabs>
          <w:tab w:val="clear" w:pos="1560"/>
        </w:tabs>
        <w:spacing w:before="60" w:after="120"/>
        <w:ind w:left="1080"/>
        <w:rPr>
          <w:rFonts w:cs="Arial"/>
          <w:sz w:val="20"/>
          <w:szCs w:val="20"/>
        </w:rPr>
      </w:pPr>
      <w:r>
        <w:rPr>
          <w:rFonts w:cs="Arial"/>
          <w:sz w:val="20"/>
          <w:szCs w:val="20"/>
        </w:rPr>
        <w:t>T</w:t>
      </w:r>
      <w:r w:rsidR="000D08FE">
        <w:rPr>
          <w:rFonts w:cs="Arial"/>
          <w:sz w:val="20"/>
          <w:szCs w:val="20"/>
        </w:rPr>
        <w:t xml:space="preserve">he </w:t>
      </w:r>
      <w:r w:rsidR="003C4904">
        <w:rPr>
          <w:rFonts w:cs="Arial"/>
          <w:sz w:val="20"/>
          <w:szCs w:val="20"/>
        </w:rPr>
        <w:t>b</w:t>
      </w:r>
      <w:r w:rsidR="000D08FE">
        <w:rPr>
          <w:rFonts w:cs="Arial"/>
          <w:sz w:val="20"/>
          <w:szCs w:val="20"/>
        </w:rPr>
        <w:t xml:space="preserve">alance </w:t>
      </w:r>
      <w:r w:rsidR="003C4904">
        <w:rPr>
          <w:rFonts w:cs="Arial"/>
          <w:sz w:val="20"/>
          <w:szCs w:val="20"/>
        </w:rPr>
        <w:t>d</w:t>
      </w:r>
      <w:r w:rsidR="000D08FE">
        <w:rPr>
          <w:rFonts w:cs="Arial"/>
          <w:sz w:val="20"/>
          <w:szCs w:val="20"/>
        </w:rPr>
        <w:t xml:space="preserve">ue </w:t>
      </w:r>
      <w:r w:rsidR="003C4904">
        <w:rPr>
          <w:rFonts w:cs="Arial"/>
          <w:sz w:val="20"/>
          <w:szCs w:val="20"/>
        </w:rPr>
        <w:t>d</w:t>
      </w:r>
      <w:r w:rsidR="000D08FE">
        <w:rPr>
          <w:rFonts w:cs="Arial"/>
          <w:sz w:val="20"/>
          <w:szCs w:val="20"/>
        </w:rPr>
        <w:t xml:space="preserve">ate as the date that is 1 year later than the </w:t>
      </w:r>
      <w:r w:rsidR="003C4904">
        <w:rPr>
          <w:rFonts w:cs="Arial"/>
          <w:sz w:val="20"/>
          <w:szCs w:val="20"/>
        </w:rPr>
        <w:t>m</w:t>
      </w:r>
      <w:r w:rsidR="000D08FE">
        <w:rPr>
          <w:rFonts w:cs="Arial"/>
          <w:sz w:val="20"/>
          <w:szCs w:val="20"/>
        </w:rPr>
        <w:t xml:space="preserve">aturity </w:t>
      </w:r>
      <w:r w:rsidR="003C4904">
        <w:rPr>
          <w:rFonts w:cs="Arial"/>
          <w:sz w:val="20"/>
          <w:szCs w:val="20"/>
        </w:rPr>
        <w:t>d</w:t>
      </w:r>
      <w:r w:rsidR="000D08FE">
        <w:rPr>
          <w:rFonts w:cs="Arial"/>
          <w:sz w:val="20"/>
          <w:szCs w:val="20"/>
        </w:rPr>
        <w:t xml:space="preserve">ate set out in the Commitment so that the </w:t>
      </w:r>
      <w:r w:rsidR="003C4904">
        <w:rPr>
          <w:rFonts w:cs="Arial"/>
          <w:sz w:val="20"/>
          <w:szCs w:val="20"/>
        </w:rPr>
        <w:t>b</w:t>
      </w:r>
      <w:r w:rsidR="000D08FE">
        <w:rPr>
          <w:rFonts w:cs="Arial"/>
          <w:sz w:val="20"/>
          <w:szCs w:val="20"/>
        </w:rPr>
        <w:t xml:space="preserve">alance </w:t>
      </w:r>
      <w:r w:rsidR="003C4904">
        <w:rPr>
          <w:rFonts w:cs="Arial"/>
          <w:sz w:val="20"/>
          <w:szCs w:val="20"/>
        </w:rPr>
        <w:t>d</w:t>
      </w:r>
      <w:r w:rsidR="000D08FE">
        <w:rPr>
          <w:rFonts w:cs="Arial"/>
          <w:sz w:val="20"/>
          <w:szCs w:val="20"/>
        </w:rPr>
        <w:t xml:space="preserve">ue </w:t>
      </w:r>
      <w:r w:rsidR="003C4904">
        <w:rPr>
          <w:rFonts w:cs="Arial"/>
          <w:sz w:val="20"/>
          <w:szCs w:val="20"/>
        </w:rPr>
        <w:t>d</w:t>
      </w:r>
      <w:r w:rsidR="000D08FE">
        <w:rPr>
          <w:rFonts w:cs="Arial"/>
          <w:sz w:val="20"/>
          <w:szCs w:val="20"/>
        </w:rPr>
        <w:t xml:space="preserve">ate is the last day of a term that is the total of the </w:t>
      </w:r>
      <w:proofErr w:type="gramStart"/>
      <w:r w:rsidR="000D08FE">
        <w:rPr>
          <w:rFonts w:cs="Arial"/>
          <w:sz w:val="20"/>
          <w:szCs w:val="20"/>
        </w:rPr>
        <w:t>one year</w:t>
      </w:r>
      <w:proofErr w:type="gramEnd"/>
      <w:r w:rsidR="000D08FE">
        <w:rPr>
          <w:rFonts w:cs="Arial"/>
          <w:sz w:val="20"/>
          <w:szCs w:val="20"/>
        </w:rPr>
        <w:t xml:space="preserve"> convertible and the end term in the Commitment</w:t>
      </w:r>
      <w:r>
        <w:rPr>
          <w:rFonts w:cs="Arial"/>
          <w:sz w:val="20"/>
          <w:szCs w:val="20"/>
        </w:rPr>
        <w:t>.</w:t>
      </w:r>
    </w:p>
    <w:p w14:paraId="5B518FA1" w14:textId="24E6932E" w:rsidR="00CA1E5C" w:rsidRPr="00C86E5A" w:rsidRDefault="00CA1E5C" w:rsidP="00C86E5A">
      <w:pPr>
        <w:pStyle w:val="BodyText"/>
        <w:widowControl w:val="0"/>
        <w:ind w:left="720"/>
        <w:rPr>
          <w:sz w:val="20"/>
          <w:szCs w:val="20"/>
        </w:rPr>
      </w:pPr>
      <w:r w:rsidRPr="00C86E5A">
        <w:rPr>
          <w:sz w:val="20"/>
          <w:szCs w:val="20"/>
        </w:rPr>
        <w:t>On completion of the progress advances (unless the Mortgage Commitment specifically requires pay out in full at that time), the mortgage converts to a fixed amount mortgage for a fixed term of years which is set out in the Mortgage Commitment. The interest rate and payments for the new term will be provided to you in a supplementary Mortgage Commitment and Progress Advance Mortgage Conversion Agreement and Disclosure Statement. At conversion</w:t>
      </w:r>
      <w:r w:rsidR="00700FD4">
        <w:rPr>
          <w:sz w:val="20"/>
          <w:szCs w:val="20"/>
        </w:rPr>
        <w:t>,</w:t>
      </w:r>
      <w:r w:rsidRPr="00C86E5A">
        <w:rPr>
          <w:sz w:val="20"/>
          <w:szCs w:val="20"/>
        </w:rPr>
        <w:t xml:space="preserve"> we will provide you with the supplementary Mortgage Commitment and Progress Advance Mortgage Conversion Agreement and Disclosure Statement setting out these new terms that you must have signed, returned and register an agreement amending the registered mortgage to these terms.</w:t>
      </w:r>
    </w:p>
    <w:p w14:paraId="16106FEE" w14:textId="77777777" w:rsidR="00894E8A" w:rsidRDefault="000D08FE" w:rsidP="00EA4994">
      <w:pPr>
        <w:pStyle w:val="Basic2L1"/>
        <w:tabs>
          <w:tab w:val="clear" w:pos="600"/>
        </w:tabs>
        <w:spacing w:after="120"/>
        <w:ind w:left="360"/>
        <w:rPr>
          <w:rFonts w:cs="Arial"/>
          <w:b/>
          <w:bCs/>
          <w:sz w:val="20"/>
        </w:rPr>
      </w:pPr>
      <w:r>
        <w:rPr>
          <w:rFonts w:cs="Arial"/>
          <w:b/>
          <w:bCs/>
          <w:sz w:val="20"/>
        </w:rPr>
        <w:lastRenderedPageBreak/>
        <w:t xml:space="preserve">Verification of </w:t>
      </w:r>
      <w:r w:rsidR="003C4904">
        <w:rPr>
          <w:rFonts w:cs="Arial"/>
          <w:b/>
          <w:bCs/>
          <w:sz w:val="20"/>
        </w:rPr>
        <w:t>i</w:t>
      </w:r>
      <w:r>
        <w:rPr>
          <w:rFonts w:cs="Arial"/>
          <w:b/>
          <w:bCs/>
          <w:sz w:val="20"/>
        </w:rPr>
        <w:t xml:space="preserve">dentity of each </w:t>
      </w:r>
      <w:r w:rsidR="003C4904">
        <w:rPr>
          <w:rFonts w:cs="Arial"/>
          <w:b/>
          <w:bCs/>
          <w:sz w:val="20"/>
        </w:rPr>
        <w:t>m</w:t>
      </w:r>
      <w:r>
        <w:rPr>
          <w:rFonts w:cs="Arial"/>
          <w:b/>
          <w:bCs/>
          <w:sz w:val="20"/>
        </w:rPr>
        <w:t xml:space="preserve">ortgagor and </w:t>
      </w:r>
      <w:r w:rsidR="003C4904">
        <w:rPr>
          <w:rFonts w:cs="Arial"/>
          <w:b/>
          <w:bCs/>
          <w:sz w:val="20"/>
        </w:rPr>
        <w:t>g</w:t>
      </w:r>
      <w:r>
        <w:rPr>
          <w:rFonts w:cs="Arial"/>
          <w:b/>
          <w:bCs/>
          <w:sz w:val="20"/>
        </w:rPr>
        <w:t>uarantor</w:t>
      </w:r>
    </w:p>
    <w:p w14:paraId="16106FEF" w14:textId="64AD32F3" w:rsidR="000D08FE" w:rsidRDefault="000D08FE">
      <w:pPr>
        <w:pStyle w:val="BodyText"/>
        <w:spacing w:before="60" w:after="120"/>
        <w:ind w:left="360"/>
        <w:rPr>
          <w:rFonts w:cs="Arial"/>
          <w:sz w:val="20"/>
          <w:szCs w:val="20"/>
        </w:rPr>
      </w:pPr>
      <w:r>
        <w:rPr>
          <w:rFonts w:cs="Arial"/>
          <w:sz w:val="20"/>
          <w:szCs w:val="20"/>
        </w:rPr>
        <w:t xml:space="preserve">We require that you ascertain for us the identity of each </w:t>
      </w:r>
      <w:r w:rsidRPr="00D34F0D">
        <w:rPr>
          <w:rFonts w:cs="Arial"/>
          <w:sz w:val="20"/>
          <w:szCs w:val="20"/>
        </w:rPr>
        <w:t>mortgagor and covenantor</w:t>
      </w:r>
      <w:r>
        <w:rPr>
          <w:rFonts w:cs="Arial"/>
          <w:sz w:val="20"/>
          <w:szCs w:val="20"/>
        </w:rPr>
        <w:t xml:space="preserve"> by examining</w:t>
      </w:r>
      <w:r w:rsidR="00C930DD">
        <w:rPr>
          <w:rFonts w:cs="Arial"/>
          <w:sz w:val="20"/>
          <w:szCs w:val="20"/>
        </w:rPr>
        <w:t xml:space="preserve"> photo </w:t>
      </w:r>
      <w:r>
        <w:rPr>
          <w:rFonts w:cs="Arial"/>
          <w:sz w:val="20"/>
          <w:szCs w:val="20"/>
        </w:rPr>
        <w:t xml:space="preserve">identification and then completing the </w:t>
      </w:r>
      <w:r w:rsidR="00ED1BEA">
        <w:rPr>
          <w:rFonts w:cs="Arial"/>
          <w:sz w:val="20"/>
          <w:szCs w:val="20"/>
        </w:rPr>
        <w:t xml:space="preserve">Customer </w:t>
      </w:r>
      <w:r>
        <w:rPr>
          <w:rFonts w:cs="Arial"/>
          <w:sz w:val="20"/>
          <w:szCs w:val="20"/>
        </w:rPr>
        <w:t>Identification form. Acceptable pieces of identification are set out on the form. The person must be physically present when you ascertain his or her identity. We also require that you ask questions of each mortgagor and covenantor to determine if they may be acting for a third party</w:t>
      </w:r>
      <w:r w:rsidR="0016523D">
        <w:rPr>
          <w:rFonts w:cs="Arial"/>
          <w:sz w:val="20"/>
          <w:szCs w:val="20"/>
        </w:rPr>
        <w:t xml:space="preserve">. </w:t>
      </w:r>
      <w:r>
        <w:rPr>
          <w:rFonts w:cs="Arial"/>
          <w:sz w:val="20"/>
          <w:szCs w:val="20"/>
        </w:rPr>
        <w:t>If so</w:t>
      </w:r>
      <w:r w:rsidR="003133B0">
        <w:rPr>
          <w:rFonts w:cs="Arial"/>
          <w:sz w:val="20"/>
          <w:szCs w:val="20"/>
        </w:rPr>
        <w:t>,</w:t>
      </w:r>
      <w:r>
        <w:rPr>
          <w:rFonts w:cs="Arial"/>
          <w:sz w:val="20"/>
          <w:szCs w:val="20"/>
        </w:rPr>
        <w:t xml:space="preserve"> you must also complete the applicable </w:t>
      </w:r>
      <w:r w:rsidR="007C7C57">
        <w:rPr>
          <w:rFonts w:cs="Arial"/>
          <w:sz w:val="20"/>
          <w:szCs w:val="20"/>
        </w:rPr>
        <w:t>Third-Party</w:t>
      </w:r>
      <w:r w:rsidR="00C930DD">
        <w:rPr>
          <w:rFonts w:cs="Arial"/>
          <w:sz w:val="20"/>
          <w:szCs w:val="20"/>
        </w:rPr>
        <w:t xml:space="preserve"> Declaration </w:t>
      </w:r>
      <w:r>
        <w:rPr>
          <w:rFonts w:cs="Arial"/>
          <w:sz w:val="20"/>
          <w:szCs w:val="20"/>
        </w:rPr>
        <w:t>forms</w:t>
      </w:r>
      <w:r w:rsidR="0016523D">
        <w:rPr>
          <w:rFonts w:cs="Arial"/>
          <w:sz w:val="20"/>
          <w:szCs w:val="20"/>
        </w:rPr>
        <w:t xml:space="preserve">. </w:t>
      </w:r>
      <w:r>
        <w:rPr>
          <w:rFonts w:cs="Arial"/>
          <w:sz w:val="20"/>
          <w:szCs w:val="20"/>
        </w:rPr>
        <w:t xml:space="preserve">All required identity verification forms are in the </w:t>
      </w:r>
      <w:r w:rsidR="00634233">
        <w:rPr>
          <w:rFonts w:cs="Arial"/>
          <w:sz w:val="20"/>
          <w:szCs w:val="20"/>
        </w:rPr>
        <w:t xml:space="preserve">Solicitor Resource Centre </w:t>
      </w:r>
      <w:r>
        <w:rPr>
          <w:rFonts w:cs="Arial"/>
          <w:sz w:val="20"/>
          <w:szCs w:val="20"/>
        </w:rPr>
        <w:t xml:space="preserve">of our website </w:t>
      </w:r>
      <w:r w:rsidR="00212DF4" w:rsidRPr="00C86E5A">
        <w:rPr>
          <w:rFonts w:cs="Arial"/>
          <w:b/>
          <w:sz w:val="20"/>
          <w:szCs w:val="20"/>
        </w:rPr>
        <w:t>solicito</w:t>
      </w:r>
      <w:r w:rsidR="00A948B9" w:rsidRPr="00C86E5A">
        <w:rPr>
          <w:rFonts w:cs="Arial"/>
          <w:b/>
          <w:sz w:val="20"/>
          <w:szCs w:val="20"/>
        </w:rPr>
        <w:t>rdocs.ca</w:t>
      </w:r>
      <w:r w:rsidR="00A948B9">
        <w:rPr>
          <w:rFonts w:cs="Arial"/>
          <w:sz w:val="20"/>
          <w:szCs w:val="20"/>
        </w:rPr>
        <w:t>.</w:t>
      </w:r>
    </w:p>
    <w:p w14:paraId="16106FF0" w14:textId="7C8D0FCB" w:rsidR="000D08FE" w:rsidRDefault="000D08FE">
      <w:pPr>
        <w:pStyle w:val="BodyText"/>
        <w:spacing w:before="60" w:after="120"/>
        <w:ind w:left="360"/>
        <w:rPr>
          <w:rFonts w:cs="Arial"/>
          <w:sz w:val="20"/>
          <w:szCs w:val="20"/>
        </w:rPr>
      </w:pPr>
      <w:r>
        <w:rPr>
          <w:rFonts w:cs="Arial"/>
          <w:sz w:val="20"/>
          <w:szCs w:val="20"/>
        </w:rPr>
        <w:t xml:space="preserve">Where a mortgagor or </w:t>
      </w:r>
      <w:r w:rsidRPr="00D34F0D">
        <w:rPr>
          <w:rFonts w:cs="Arial"/>
          <w:sz w:val="20"/>
          <w:szCs w:val="20"/>
        </w:rPr>
        <w:t>covenantor is a corporation</w:t>
      </w:r>
      <w:r>
        <w:rPr>
          <w:rFonts w:cs="Arial"/>
          <w:sz w:val="20"/>
          <w:szCs w:val="20"/>
        </w:rPr>
        <w:t>, trust or other entity, you must complete the personal identification requirement for each officer or trustee signing the mortgage and other documents on behalf of the corporation or trust or other entity. You must also confirm the existence of the corporation, its name and address</w:t>
      </w:r>
      <w:r w:rsidR="00D15B26">
        <w:rPr>
          <w:rFonts w:cs="Arial"/>
          <w:sz w:val="20"/>
          <w:szCs w:val="20"/>
        </w:rPr>
        <w:t>,</w:t>
      </w:r>
      <w:r>
        <w:rPr>
          <w:rFonts w:cs="Arial"/>
          <w:sz w:val="20"/>
          <w:szCs w:val="20"/>
        </w:rPr>
        <w:t xml:space="preserve"> and the name of its directors as appears on the certificate of corporate status or the corporation’s annual filing under applicable securities or corporation information legislation. If it is a partnership or other entity, you must also confirm its existence by referring to the partnership agreement, articles of association or similar record that ascertains its existence. You must report this information to us in addition to the </w:t>
      </w:r>
      <w:r w:rsidR="00A94B0B">
        <w:rPr>
          <w:rFonts w:cs="Arial"/>
          <w:sz w:val="20"/>
          <w:szCs w:val="20"/>
        </w:rPr>
        <w:t>Customer</w:t>
      </w:r>
      <w:r>
        <w:rPr>
          <w:rFonts w:cs="Arial"/>
          <w:sz w:val="20"/>
          <w:szCs w:val="20"/>
        </w:rPr>
        <w:t xml:space="preserve"> Identification form.</w:t>
      </w:r>
    </w:p>
    <w:p w14:paraId="16106FF1" w14:textId="638884F8" w:rsidR="000D08FE" w:rsidRDefault="000D08FE">
      <w:pPr>
        <w:pStyle w:val="Textafter"/>
        <w:spacing w:before="60"/>
        <w:ind w:left="360"/>
        <w:rPr>
          <w:rFonts w:cs="Arial"/>
          <w:sz w:val="20"/>
          <w:szCs w:val="20"/>
        </w:rPr>
      </w:pPr>
      <w:r>
        <w:rPr>
          <w:rFonts w:cs="Arial"/>
          <w:sz w:val="20"/>
          <w:szCs w:val="20"/>
        </w:rPr>
        <w:t xml:space="preserve">The completed </w:t>
      </w:r>
      <w:r w:rsidR="00ED1BEA">
        <w:rPr>
          <w:rFonts w:cs="Arial"/>
          <w:sz w:val="20"/>
          <w:szCs w:val="20"/>
        </w:rPr>
        <w:t xml:space="preserve">Customer </w:t>
      </w:r>
      <w:r>
        <w:rPr>
          <w:rFonts w:cs="Arial"/>
          <w:sz w:val="20"/>
          <w:szCs w:val="20"/>
        </w:rPr>
        <w:t>Identification</w:t>
      </w:r>
      <w:r w:rsidR="00D15B26">
        <w:rPr>
          <w:rFonts w:cs="Arial"/>
          <w:sz w:val="20"/>
          <w:szCs w:val="20"/>
        </w:rPr>
        <w:t>,</w:t>
      </w:r>
      <w:r>
        <w:rPr>
          <w:rFonts w:cs="Arial"/>
          <w:sz w:val="20"/>
          <w:szCs w:val="20"/>
        </w:rPr>
        <w:t xml:space="preserve"> </w:t>
      </w:r>
      <w:r w:rsidR="00212DF4">
        <w:rPr>
          <w:rFonts w:cs="Arial"/>
          <w:sz w:val="20"/>
          <w:szCs w:val="20"/>
        </w:rPr>
        <w:t xml:space="preserve">and if applicable </w:t>
      </w:r>
      <w:proofErr w:type="gramStart"/>
      <w:r w:rsidR="00212DF4">
        <w:rPr>
          <w:rFonts w:cs="Arial"/>
          <w:sz w:val="20"/>
          <w:szCs w:val="20"/>
        </w:rPr>
        <w:t>Third Party</w:t>
      </w:r>
      <w:proofErr w:type="gramEnd"/>
      <w:r w:rsidR="00212DF4">
        <w:rPr>
          <w:rFonts w:cs="Arial"/>
          <w:sz w:val="20"/>
          <w:szCs w:val="20"/>
        </w:rPr>
        <w:t xml:space="preserve"> </w:t>
      </w:r>
      <w:r w:rsidR="00C930DD">
        <w:rPr>
          <w:rFonts w:cs="Arial"/>
          <w:sz w:val="20"/>
          <w:szCs w:val="20"/>
        </w:rPr>
        <w:t xml:space="preserve">Declaration </w:t>
      </w:r>
      <w:r w:rsidR="00212DF4">
        <w:rPr>
          <w:rFonts w:cs="Arial"/>
          <w:sz w:val="20"/>
          <w:szCs w:val="20"/>
        </w:rPr>
        <w:t>form</w:t>
      </w:r>
      <w:r w:rsidR="003133B0">
        <w:rPr>
          <w:rFonts w:cs="Arial"/>
          <w:sz w:val="20"/>
          <w:szCs w:val="20"/>
        </w:rPr>
        <w:t>,</w:t>
      </w:r>
      <w:r w:rsidR="00212DF4">
        <w:rPr>
          <w:rFonts w:cs="Arial"/>
          <w:sz w:val="20"/>
          <w:szCs w:val="20"/>
        </w:rPr>
        <w:t xml:space="preserve"> </w:t>
      </w:r>
      <w:r>
        <w:rPr>
          <w:rFonts w:cs="Arial"/>
          <w:sz w:val="20"/>
          <w:szCs w:val="20"/>
        </w:rPr>
        <w:t>must be faxed to us before you disburse the loan advance.</w:t>
      </w:r>
    </w:p>
    <w:p w14:paraId="16106FF2" w14:textId="77777777" w:rsidR="000D08FE" w:rsidRDefault="000D08FE">
      <w:pPr>
        <w:pStyle w:val="Basic2L1"/>
        <w:tabs>
          <w:tab w:val="clear" w:pos="600"/>
        </w:tabs>
        <w:spacing w:before="60" w:after="120"/>
        <w:ind w:left="360"/>
        <w:rPr>
          <w:rFonts w:cs="Arial"/>
          <w:b/>
          <w:bCs/>
          <w:sz w:val="20"/>
        </w:rPr>
      </w:pPr>
      <w:r>
        <w:rPr>
          <w:rFonts w:cs="Arial"/>
          <w:b/>
          <w:bCs/>
          <w:sz w:val="20"/>
        </w:rPr>
        <w:t xml:space="preserve">Title and other </w:t>
      </w:r>
      <w:r w:rsidR="003C4904">
        <w:rPr>
          <w:rFonts w:cs="Arial"/>
          <w:b/>
          <w:bCs/>
          <w:sz w:val="20"/>
        </w:rPr>
        <w:t>d</w:t>
      </w:r>
      <w:r>
        <w:rPr>
          <w:rFonts w:cs="Arial"/>
          <w:b/>
          <w:bCs/>
          <w:sz w:val="20"/>
        </w:rPr>
        <w:t xml:space="preserve">ue </w:t>
      </w:r>
      <w:r w:rsidR="003C4904">
        <w:rPr>
          <w:rFonts w:cs="Arial"/>
          <w:b/>
          <w:bCs/>
          <w:sz w:val="20"/>
        </w:rPr>
        <w:t>d</w:t>
      </w:r>
      <w:r>
        <w:rPr>
          <w:rFonts w:cs="Arial"/>
          <w:b/>
          <w:bCs/>
          <w:sz w:val="20"/>
        </w:rPr>
        <w:t>iligence</w:t>
      </w:r>
    </w:p>
    <w:p w14:paraId="16106FF3" w14:textId="63990C3D" w:rsidR="007006D9" w:rsidRDefault="00C86E5A">
      <w:pPr>
        <w:pStyle w:val="Textafter"/>
        <w:spacing w:before="60" w:after="120"/>
        <w:ind w:left="360"/>
        <w:rPr>
          <w:rFonts w:cs="Arial"/>
          <w:b/>
          <w:sz w:val="20"/>
          <w:szCs w:val="20"/>
        </w:rPr>
      </w:pPr>
      <w:r>
        <w:rPr>
          <w:rFonts w:cs="Arial"/>
          <w:b/>
          <w:sz w:val="20"/>
          <w:szCs w:val="20"/>
        </w:rPr>
        <w:t>For certain mortgage products, we will require confirmation of title insurance rather than western protocol or registration. We will advise you of this in our mortgage instruction letter.</w:t>
      </w:r>
    </w:p>
    <w:p w14:paraId="16106FF4" w14:textId="0B3D0D77" w:rsidR="000D08FE" w:rsidRDefault="00C86E5A">
      <w:pPr>
        <w:pStyle w:val="Textafter"/>
        <w:spacing w:before="60" w:after="120"/>
        <w:ind w:left="360"/>
        <w:rPr>
          <w:rFonts w:cs="Arial"/>
          <w:sz w:val="20"/>
          <w:szCs w:val="20"/>
        </w:rPr>
      </w:pPr>
      <w:r>
        <w:rPr>
          <w:rFonts w:cs="Arial"/>
          <w:sz w:val="20"/>
          <w:szCs w:val="20"/>
        </w:rPr>
        <w:t xml:space="preserve">For mortgages in </w:t>
      </w:r>
      <w:r w:rsidR="00692495">
        <w:rPr>
          <w:rFonts w:cs="Arial"/>
          <w:sz w:val="20"/>
          <w:szCs w:val="20"/>
        </w:rPr>
        <w:t>O</w:t>
      </w:r>
      <w:r>
        <w:rPr>
          <w:rFonts w:cs="Arial"/>
          <w:sz w:val="20"/>
          <w:szCs w:val="20"/>
        </w:rPr>
        <w:t xml:space="preserve">ntario, the </w:t>
      </w:r>
      <w:r w:rsidR="00692495">
        <w:rPr>
          <w:rFonts w:cs="Arial"/>
          <w:sz w:val="20"/>
          <w:szCs w:val="20"/>
        </w:rPr>
        <w:t>Atlantic</w:t>
      </w:r>
      <w:r>
        <w:rPr>
          <w:rFonts w:cs="Arial"/>
          <w:sz w:val="20"/>
          <w:szCs w:val="20"/>
        </w:rPr>
        <w:t xml:space="preserve"> provinces and the territories, the mortgage must be completed with title insurance. In </w:t>
      </w:r>
      <w:r w:rsidR="00692495">
        <w:rPr>
          <w:rFonts w:cs="Arial"/>
          <w:sz w:val="20"/>
          <w:szCs w:val="20"/>
        </w:rPr>
        <w:t>British</w:t>
      </w:r>
      <w:r>
        <w:rPr>
          <w:rFonts w:cs="Arial"/>
          <w:sz w:val="20"/>
          <w:szCs w:val="20"/>
        </w:rPr>
        <w:t xml:space="preserve"> </w:t>
      </w:r>
      <w:r w:rsidR="00692495">
        <w:rPr>
          <w:rFonts w:cs="Arial"/>
          <w:sz w:val="20"/>
          <w:szCs w:val="20"/>
        </w:rPr>
        <w:t>Columbia</w:t>
      </w:r>
      <w:r>
        <w:rPr>
          <w:rFonts w:cs="Arial"/>
          <w:sz w:val="20"/>
          <w:szCs w:val="20"/>
        </w:rPr>
        <w:t xml:space="preserve">, </w:t>
      </w:r>
      <w:r w:rsidR="00692495">
        <w:rPr>
          <w:rFonts w:cs="Arial"/>
          <w:sz w:val="20"/>
          <w:szCs w:val="20"/>
        </w:rPr>
        <w:t>Alberta</w:t>
      </w:r>
      <w:r>
        <w:rPr>
          <w:rFonts w:cs="Arial"/>
          <w:sz w:val="20"/>
          <w:szCs w:val="20"/>
        </w:rPr>
        <w:t xml:space="preserve">, </w:t>
      </w:r>
      <w:r w:rsidR="00692495">
        <w:rPr>
          <w:rFonts w:cs="Arial"/>
          <w:sz w:val="20"/>
          <w:szCs w:val="20"/>
        </w:rPr>
        <w:t>Saskatchewan</w:t>
      </w:r>
      <w:r>
        <w:rPr>
          <w:rFonts w:cs="Arial"/>
          <w:sz w:val="20"/>
          <w:szCs w:val="20"/>
        </w:rPr>
        <w:t xml:space="preserve"> and </w:t>
      </w:r>
      <w:r w:rsidR="00692495">
        <w:rPr>
          <w:rFonts w:cs="Arial"/>
          <w:sz w:val="20"/>
          <w:szCs w:val="20"/>
        </w:rPr>
        <w:t>Manitoba</w:t>
      </w:r>
      <w:bookmarkStart w:id="0" w:name="_GoBack"/>
      <w:bookmarkEnd w:id="0"/>
      <w:r>
        <w:rPr>
          <w:rFonts w:cs="Arial"/>
          <w:sz w:val="20"/>
          <w:szCs w:val="20"/>
        </w:rPr>
        <w:t>, you may choose to complete the mortgage with or without title insurance and in accordance with the western law societies conveyancing protocol (the “protocol”). However, any title described as “in trust” or similar designation or mortgage to be signed under power of attorney must be with title insurance.</w:t>
      </w:r>
    </w:p>
    <w:p w14:paraId="16106FF5" w14:textId="77777777" w:rsidR="000D08FE" w:rsidRDefault="000D08FE">
      <w:pPr>
        <w:pStyle w:val="Basic2L2"/>
        <w:numPr>
          <w:ilvl w:val="0"/>
          <w:numId w:val="0"/>
        </w:numPr>
        <w:spacing w:before="60" w:after="120"/>
        <w:ind w:left="360"/>
        <w:rPr>
          <w:rFonts w:cs="Arial"/>
          <w:sz w:val="20"/>
        </w:rPr>
      </w:pPr>
      <w:r>
        <w:rPr>
          <w:rFonts w:cs="Arial"/>
          <w:sz w:val="20"/>
        </w:rPr>
        <w:t xml:space="preserve">Bridgewater Bank participates in the </w:t>
      </w:r>
      <w:r>
        <w:rPr>
          <w:rFonts w:cs="Arial"/>
          <w:b/>
          <w:bCs/>
          <w:sz w:val="20"/>
        </w:rPr>
        <w:t>Western Law Societies Conveyancing Protocol</w:t>
      </w:r>
      <w:r w:rsidR="001F0101">
        <w:rPr>
          <w:rFonts w:cs="Arial"/>
          <w:bCs/>
          <w:sz w:val="20"/>
        </w:rPr>
        <w:t>,</w:t>
      </w:r>
      <w:r>
        <w:rPr>
          <w:rFonts w:cs="Arial"/>
          <w:sz w:val="20"/>
        </w:rPr>
        <w:t xml:space="preserve"> and the appropriate amendments to these Instructions to Solicitor and your </w:t>
      </w:r>
      <w:r w:rsidR="003C4904">
        <w:rPr>
          <w:rFonts w:cs="Arial"/>
          <w:sz w:val="20"/>
        </w:rPr>
        <w:t>r</w:t>
      </w:r>
      <w:r>
        <w:rPr>
          <w:rFonts w:cs="Arial"/>
          <w:sz w:val="20"/>
        </w:rPr>
        <w:t>eport regarding matters to be completed as provided in the protocol applicable in your province will be accepted.</w:t>
      </w:r>
    </w:p>
    <w:p w14:paraId="16106FF6" w14:textId="77777777" w:rsidR="000D08FE" w:rsidRDefault="000D08FE">
      <w:pPr>
        <w:pStyle w:val="Basic2L2"/>
        <w:numPr>
          <w:ilvl w:val="0"/>
          <w:numId w:val="0"/>
        </w:numPr>
        <w:spacing w:before="60"/>
        <w:ind w:left="360"/>
        <w:rPr>
          <w:rFonts w:cs="Arial"/>
          <w:sz w:val="20"/>
        </w:rPr>
      </w:pPr>
      <w:r>
        <w:rPr>
          <w:rFonts w:cs="Arial"/>
          <w:sz w:val="20"/>
        </w:rPr>
        <w:t>Your title and other due diligence responsibilities in connection with each mortgage transaction are set out in section 5. The changes to these responsibilities for title insured mortgages are set out in section 6 and for mortgages completed in accordance with the Protocol in section 7.</w:t>
      </w:r>
    </w:p>
    <w:p w14:paraId="16106FF7" w14:textId="77777777" w:rsidR="000D08FE" w:rsidRDefault="000D08FE">
      <w:pPr>
        <w:pStyle w:val="Basic2L1"/>
        <w:tabs>
          <w:tab w:val="clear" w:pos="600"/>
        </w:tabs>
        <w:spacing w:before="60" w:after="120"/>
        <w:ind w:left="360"/>
        <w:rPr>
          <w:rFonts w:cs="Arial"/>
          <w:b/>
          <w:bCs/>
          <w:sz w:val="20"/>
        </w:rPr>
      </w:pPr>
      <w:r>
        <w:rPr>
          <w:rFonts w:cs="Arial"/>
          <w:b/>
          <w:bCs/>
          <w:sz w:val="20"/>
        </w:rPr>
        <w:t xml:space="preserve">Your </w:t>
      </w:r>
      <w:r w:rsidR="003C4904">
        <w:rPr>
          <w:rFonts w:cs="Arial"/>
          <w:b/>
          <w:bCs/>
          <w:sz w:val="20"/>
        </w:rPr>
        <w:t>r</w:t>
      </w:r>
      <w:r>
        <w:rPr>
          <w:rFonts w:cs="Arial"/>
          <w:b/>
          <w:bCs/>
          <w:sz w:val="20"/>
        </w:rPr>
        <w:t>esponsibilities</w:t>
      </w:r>
    </w:p>
    <w:p w14:paraId="16106FF8" w14:textId="77777777" w:rsidR="000D08FE" w:rsidRDefault="000D08FE">
      <w:pPr>
        <w:pStyle w:val="BodyText"/>
        <w:spacing w:before="60" w:after="120"/>
        <w:ind w:left="360"/>
        <w:rPr>
          <w:rFonts w:cs="Arial"/>
          <w:sz w:val="20"/>
          <w:szCs w:val="20"/>
        </w:rPr>
      </w:pPr>
      <w:r>
        <w:rPr>
          <w:rFonts w:cs="Arial"/>
          <w:sz w:val="20"/>
          <w:szCs w:val="20"/>
        </w:rPr>
        <w:t xml:space="preserve">It is your responsibility to </w:t>
      </w:r>
      <w:r w:rsidR="00634233">
        <w:rPr>
          <w:rFonts w:cs="Arial"/>
          <w:sz w:val="20"/>
          <w:szCs w:val="20"/>
        </w:rPr>
        <w:t xml:space="preserve">confirm and </w:t>
      </w:r>
      <w:r w:rsidR="00212DF4">
        <w:rPr>
          <w:rFonts w:cs="Arial"/>
          <w:sz w:val="20"/>
          <w:szCs w:val="20"/>
        </w:rPr>
        <w:t xml:space="preserve">ensure </w:t>
      </w:r>
      <w:r>
        <w:rPr>
          <w:rFonts w:cs="Arial"/>
          <w:sz w:val="20"/>
          <w:szCs w:val="20"/>
        </w:rPr>
        <w:t>that:</w:t>
      </w:r>
    </w:p>
    <w:p w14:paraId="16106FF9" w14:textId="76846007" w:rsidR="000D08FE" w:rsidRDefault="00D15B26">
      <w:pPr>
        <w:pStyle w:val="Basic2L4"/>
        <w:tabs>
          <w:tab w:val="clear" w:pos="1080"/>
        </w:tabs>
        <w:spacing w:before="60" w:after="120"/>
        <w:rPr>
          <w:rFonts w:cs="Arial"/>
          <w:sz w:val="20"/>
        </w:rPr>
      </w:pPr>
      <w:r>
        <w:rPr>
          <w:rFonts w:cs="Arial"/>
          <w:sz w:val="20"/>
        </w:rPr>
        <w:t>T</w:t>
      </w:r>
      <w:r w:rsidR="000D08FE">
        <w:rPr>
          <w:rFonts w:cs="Arial"/>
          <w:sz w:val="20"/>
        </w:rPr>
        <w:t xml:space="preserve">he mortgagor has good and marketable title to the </w:t>
      </w:r>
      <w:r w:rsidR="006A11E2">
        <w:rPr>
          <w:rFonts w:cs="Arial"/>
          <w:sz w:val="20"/>
        </w:rPr>
        <w:t>p</w:t>
      </w:r>
      <w:r w:rsidR="000D08FE">
        <w:rPr>
          <w:rFonts w:cs="Arial"/>
          <w:sz w:val="20"/>
        </w:rPr>
        <w:t>roperty to be mortgaged subject to only those matters approved by us prior to registration of the mortgage</w:t>
      </w:r>
      <w:r>
        <w:rPr>
          <w:rFonts w:cs="Arial"/>
          <w:sz w:val="20"/>
        </w:rPr>
        <w:t>.</w:t>
      </w:r>
    </w:p>
    <w:p w14:paraId="16106FFA" w14:textId="5E5639FA" w:rsidR="000D08FE" w:rsidRDefault="00D15B26">
      <w:pPr>
        <w:pStyle w:val="Basic2L4"/>
        <w:tabs>
          <w:tab w:val="clear" w:pos="1080"/>
        </w:tabs>
        <w:spacing w:before="60" w:after="120"/>
        <w:rPr>
          <w:rFonts w:cs="Arial"/>
          <w:sz w:val="20"/>
        </w:rPr>
      </w:pPr>
      <w:r>
        <w:rPr>
          <w:rFonts w:cs="Arial"/>
          <w:sz w:val="20"/>
        </w:rPr>
        <w:t>T</w:t>
      </w:r>
      <w:r w:rsidR="005654B0" w:rsidRPr="005654B0">
        <w:rPr>
          <w:rFonts w:cs="Arial"/>
          <w:sz w:val="20"/>
        </w:rPr>
        <w:t xml:space="preserve">he mortgage is registered in the proper </w:t>
      </w:r>
      <w:r w:rsidR="003C4904">
        <w:rPr>
          <w:rFonts w:cs="Arial"/>
          <w:sz w:val="20"/>
        </w:rPr>
        <w:t>l</w:t>
      </w:r>
      <w:r w:rsidR="005654B0" w:rsidRPr="005654B0">
        <w:rPr>
          <w:rFonts w:cs="Arial"/>
          <w:sz w:val="20"/>
        </w:rPr>
        <w:t xml:space="preserve">and </w:t>
      </w:r>
      <w:r w:rsidR="003C4904">
        <w:rPr>
          <w:rFonts w:cs="Arial"/>
          <w:sz w:val="20"/>
        </w:rPr>
        <w:t>r</w:t>
      </w:r>
      <w:r w:rsidR="005654B0" w:rsidRPr="005654B0">
        <w:rPr>
          <w:rFonts w:cs="Arial"/>
          <w:sz w:val="20"/>
        </w:rPr>
        <w:t xml:space="preserve">egistry </w:t>
      </w:r>
      <w:r w:rsidR="003C4904">
        <w:rPr>
          <w:rFonts w:cs="Arial"/>
          <w:sz w:val="20"/>
        </w:rPr>
        <w:t>o</w:t>
      </w:r>
      <w:r w:rsidR="005654B0" w:rsidRPr="005654B0">
        <w:rPr>
          <w:rFonts w:cs="Arial"/>
          <w:sz w:val="20"/>
        </w:rPr>
        <w:t xml:space="preserve">ffice in the name of </w:t>
      </w:r>
      <w:r w:rsidR="001F6997" w:rsidRPr="001F6997">
        <w:rPr>
          <w:rFonts w:cs="Arial"/>
          <w:b/>
          <w:sz w:val="20"/>
        </w:rPr>
        <w:t>Bridgewater Bank</w:t>
      </w:r>
      <w:r w:rsidR="001F6997">
        <w:rPr>
          <w:rFonts w:cs="Arial"/>
          <w:b/>
          <w:sz w:val="20"/>
        </w:rPr>
        <w:t>, 150</w:t>
      </w:r>
      <w:r w:rsidR="001F6997" w:rsidRPr="001F6997">
        <w:rPr>
          <w:rFonts w:cs="Arial"/>
          <w:b/>
          <w:sz w:val="20"/>
        </w:rPr>
        <w:t xml:space="preserve"> 926 5th Ave SW</w:t>
      </w:r>
      <w:r w:rsidR="001F6997">
        <w:rPr>
          <w:rFonts w:cs="Arial"/>
          <w:b/>
          <w:sz w:val="20"/>
        </w:rPr>
        <w:t xml:space="preserve">, Calgary, AB </w:t>
      </w:r>
      <w:r w:rsidR="001F6997" w:rsidRPr="001F6997">
        <w:rPr>
          <w:rFonts w:cs="Arial"/>
          <w:b/>
          <w:sz w:val="20"/>
        </w:rPr>
        <w:t>T2P ON7</w:t>
      </w:r>
      <w:r w:rsidR="005654B0" w:rsidRPr="005654B0">
        <w:rPr>
          <w:rFonts w:cs="Arial"/>
          <w:sz w:val="20"/>
        </w:rPr>
        <w:t xml:space="preserve"> and is a valid first, or if applicable second, charge on the property</w:t>
      </w:r>
      <w:r>
        <w:rPr>
          <w:rFonts w:cs="Arial"/>
          <w:sz w:val="20"/>
        </w:rPr>
        <w:t>.</w:t>
      </w:r>
      <w:r w:rsidR="001F6997">
        <w:rPr>
          <w:rFonts w:cs="Arial"/>
          <w:sz w:val="20"/>
        </w:rPr>
        <w:t xml:space="preserve"> </w:t>
      </w:r>
    </w:p>
    <w:p w14:paraId="16106FFB" w14:textId="34E13865" w:rsidR="000D08FE" w:rsidRDefault="00D15B26">
      <w:pPr>
        <w:pStyle w:val="Basic2L4"/>
        <w:tabs>
          <w:tab w:val="clear" w:pos="1080"/>
        </w:tabs>
        <w:spacing w:before="60" w:after="120"/>
        <w:rPr>
          <w:rFonts w:cs="Arial"/>
          <w:sz w:val="20"/>
        </w:rPr>
      </w:pPr>
      <w:r>
        <w:rPr>
          <w:rFonts w:cs="Arial"/>
          <w:sz w:val="20"/>
        </w:rPr>
        <w:t>T</w:t>
      </w:r>
      <w:r w:rsidR="000D08FE">
        <w:rPr>
          <w:rFonts w:cs="Arial"/>
          <w:sz w:val="20"/>
        </w:rPr>
        <w:t>he mortgage is prepared in accordance with the payment provisions and other terms of our Mortgage Commitment and the Disclosure Statement</w:t>
      </w:r>
      <w:r>
        <w:rPr>
          <w:rFonts w:cs="Arial"/>
          <w:sz w:val="20"/>
        </w:rPr>
        <w:t>.</w:t>
      </w:r>
    </w:p>
    <w:p w14:paraId="16106FFC" w14:textId="2E6DBC41" w:rsidR="000D08FE" w:rsidRDefault="00D15B26">
      <w:pPr>
        <w:pStyle w:val="Basic2L4"/>
        <w:tabs>
          <w:tab w:val="clear" w:pos="1080"/>
        </w:tabs>
        <w:spacing w:before="60" w:after="120"/>
        <w:rPr>
          <w:rFonts w:cs="Arial"/>
          <w:sz w:val="20"/>
        </w:rPr>
      </w:pPr>
      <w:r>
        <w:rPr>
          <w:rFonts w:cs="Arial"/>
          <w:sz w:val="20"/>
        </w:rPr>
        <w:t>I</w:t>
      </w:r>
      <w:r w:rsidR="005654B0" w:rsidRPr="005654B0">
        <w:rPr>
          <w:rFonts w:cs="Arial"/>
          <w:sz w:val="20"/>
        </w:rPr>
        <w:t xml:space="preserve">f the property is a leasehold, that the lease is binding between the landlord and tenant, is in good standing, and is or will be charged as a first charge in favour of </w:t>
      </w:r>
      <w:r w:rsidR="001F6997">
        <w:rPr>
          <w:rFonts w:cs="Arial"/>
          <w:b/>
          <w:sz w:val="20"/>
        </w:rPr>
        <w:t>Bridgewater Bank</w:t>
      </w:r>
      <w:r w:rsidR="005654B0" w:rsidRPr="005654B0">
        <w:rPr>
          <w:rFonts w:cs="Arial"/>
          <w:sz w:val="20"/>
        </w:rPr>
        <w:t xml:space="preserve"> by the mortgage. We require an agreement from the landlord to not terminate the lease without first giving </w:t>
      </w:r>
      <w:r w:rsidR="001F6997">
        <w:rPr>
          <w:rFonts w:cs="Arial"/>
          <w:sz w:val="20"/>
        </w:rPr>
        <w:t>Bridgewater Bank</w:t>
      </w:r>
      <w:r w:rsidR="005654B0" w:rsidRPr="005654B0">
        <w:rPr>
          <w:rFonts w:cs="Arial"/>
          <w:sz w:val="20"/>
        </w:rPr>
        <w:t xml:space="preserve"> adequate written notice and the right to remedy any default under the lease. If the property is not identified in our Mortgage Commitment as leasehold, please refer to us for further approval</w:t>
      </w:r>
      <w:r>
        <w:rPr>
          <w:rFonts w:cs="Arial"/>
          <w:sz w:val="20"/>
        </w:rPr>
        <w:t>.</w:t>
      </w:r>
    </w:p>
    <w:p w14:paraId="16106FFD" w14:textId="04959A26" w:rsidR="000D08FE" w:rsidRDefault="00D15B26">
      <w:pPr>
        <w:pStyle w:val="Basic2L4"/>
        <w:tabs>
          <w:tab w:val="clear" w:pos="1080"/>
        </w:tabs>
        <w:spacing w:before="60" w:after="120"/>
        <w:rPr>
          <w:rFonts w:cs="Arial"/>
          <w:sz w:val="20"/>
        </w:rPr>
      </w:pPr>
      <w:r>
        <w:rPr>
          <w:rFonts w:cs="Arial"/>
          <w:sz w:val="20"/>
        </w:rPr>
        <w:t>T</w:t>
      </w:r>
      <w:r w:rsidR="000D08FE">
        <w:rPr>
          <w:rFonts w:cs="Arial"/>
          <w:sz w:val="20"/>
        </w:rPr>
        <w:t>here are no executions or judgments affecting the mortgaged property</w:t>
      </w:r>
      <w:r>
        <w:rPr>
          <w:rFonts w:cs="Arial"/>
          <w:sz w:val="20"/>
        </w:rPr>
        <w:t>.</w:t>
      </w:r>
    </w:p>
    <w:p w14:paraId="16106FFE" w14:textId="1FACA2A8" w:rsidR="000D08FE" w:rsidRDefault="00D15B26">
      <w:pPr>
        <w:pStyle w:val="Basic2L4"/>
        <w:tabs>
          <w:tab w:val="clear" w:pos="1080"/>
        </w:tabs>
        <w:spacing w:before="60" w:after="120"/>
        <w:rPr>
          <w:rFonts w:cs="Arial"/>
          <w:sz w:val="20"/>
        </w:rPr>
      </w:pPr>
      <w:r>
        <w:rPr>
          <w:rFonts w:cs="Arial"/>
          <w:sz w:val="20"/>
        </w:rPr>
        <w:t>T</w:t>
      </w:r>
      <w:r w:rsidR="000D08FE">
        <w:rPr>
          <w:rFonts w:cs="Arial"/>
          <w:sz w:val="20"/>
        </w:rPr>
        <w:t>he survey requirement detailed below is satisfied</w:t>
      </w:r>
      <w:r>
        <w:rPr>
          <w:rFonts w:cs="Arial"/>
          <w:sz w:val="20"/>
        </w:rPr>
        <w:t>.</w:t>
      </w:r>
    </w:p>
    <w:p w14:paraId="16106FFF" w14:textId="48A0CF61" w:rsidR="000D08FE" w:rsidRDefault="00D15B26">
      <w:pPr>
        <w:pStyle w:val="Basic2L4"/>
        <w:tabs>
          <w:tab w:val="clear" w:pos="1080"/>
        </w:tabs>
        <w:spacing w:before="60" w:after="120"/>
        <w:rPr>
          <w:rFonts w:cs="Arial"/>
          <w:sz w:val="20"/>
        </w:rPr>
      </w:pPr>
      <w:r>
        <w:rPr>
          <w:rFonts w:cs="Arial"/>
          <w:sz w:val="20"/>
        </w:rPr>
        <w:t>T</w:t>
      </w:r>
      <w:r w:rsidR="000D08FE">
        <w:rPr>
          <w:rFonts w:cs="Arial"/>
          <w:sz w:val="20"/>
        </w:rPr>
        <w:t>he location or use of the building and any ancillary building or structure does not violate any registered restrictions, provincial statutes and regulations of any competent authority</w:t>
      </w:r>
      <w:r>
        <w:rPr>
          <w:rFonts w:cs="Arial"/>
          <w:sz w:val="20"/>
        </w:rPr>
        <w:t>.</w:t>
      </w:r>
    </w:p>
    <w:p w14:paraId="16107000" w14:textId="355A0879" w:rsidR="000D08FE" w:rsidRDefault="00D15B26">
      <w:pPr>
        <w:pStyle w:val="Basic2L4"/>
        <w:tabs>
          <w:tab w:val="clear" w:pos="1080"/>
        </w:tabs>
        <w:spacing w:before="60" w:after="120"/>
        <w:rPr>
          <w:rFonts w:cs="Arial"/>
          <w:sz w:val="20"/>
        </w:rPr>
      </w:pPr>
      <w:r>
        <w:rPr>
          <w:rFonts w:cs="Arial"/>
          <w:sz w:val="20"/>
        </w:rPr>
        <w:t>F</w:t>
      </w:r>
      <w:r w:rsidR="008B3DA8" w:rsidRPr="008B3DA8">
        <w:rPr>
          <w:rFonts w:cs="Arial"/>
          <w:sz w:val="20"/>
        </w:rPr>
        <w:t xml:space="preserve">ire insurance with extended coverage and any other insurance that may be specified in our Mortgage Commitment is/are in force and endorsed with </w:t>
      </w:r>
      <w:r w:rsidR="001F6997">
        <w:rPr>
          <w:rFonts w:cs="Arial"/>
          <w:b/>
          <w:sz w:val="20"/>
        </w:rPr>
        <w:t>Bridgewater Bank</w:t>
      </w:r>
      <w:r w:rsidR="008B3DA8" w:rsidRPr="008B3DA8">
        <w:rPr>
          <w:rFonts w:cs="Arial"/>
          <w:sz w:val="20"/>
        </w:rPr>
        <w:t xml:space="preserve"> as first loss payee</w:t>
      </w:r>
      <w:r>
        <w:rPr>
          <w:rFonts w:cs="Arial"/>
          <w:sz w:val="20"/>
        </w:rPr>
        <w:t>.</w:t>
      </w:r>
    </w:p>
    <w:p w14:paraId="16107001" w14:textId="60137421" w:rsidR="000D08FE" w:rsidRDefault="00D15B26">
      <w:pPr>
        <w:pStyle w:val="Basic2L4"/>
        <w:tabs>
          <w:tab w:val="clear" w:pos="1080"/>
        </w:tabs>
        <w:spacing w:before="60" w:after="120"/>
        <w:rPr>
          <w:rFonts w:cs="Arial"/>
          <w:sz w:val="20"/>
        </w:rPr>
      </w:pPr>
      <w:r>
        <w:rPr>
          <w:rFonts w:cs="Arial"/>
          <w:sz w:val="20"/>
        </w:rPr>
        <w:t>A</w:t>
      </w:r>
      <w:r w:rsidR="000D08FE">
        <w:rPr>
          <w:rFonts w:cs="Arial"/>
          <w:sz w:val="20"/>
        </w:rPr>
        <w:t>ll other security specified in the Mortgage Commitment, such as a security agreement over chattels or an assignment of rents</w:t>
      </w:r>
      <w:r>
        <w:rPr>
          <w:rFonts w:cs="Arial"/>
          <w:sz w:val="20"/>
        </w:rPr>
        <w:t>,</w:t>
      </w:r>
      <w:r w:rsidR="000D08FE">
        <w:rPr>
          <w:rFonts w:cs="Arial"/>
          <w:sz w:val="20"/>
        </w:rPr>
        <w:t xml:space="preserve"> is provided and registered as considered necessary to protect our interest</w:t>
      </w:r>
      <w:r>
        <w:rPr>
          <w:rFonts w:cs="Arial"/>
          <w:sz w:val="20"/>
        </w:rPr>
        <w:t>.</w:t>
      </w:r>
    </w:p>
    <w:p w14:paraId="16107002" w14:textId="6CEEA6D7" w:rsidR="000D08FE" w:rsidRDefault="00D15B26">
      <w:pPr>
        <w:pStyle w:val="Basic2L4"/>
        <w:tabs>
          <w:tab w:val="clear" w:pos="1080"/>
        </w:tabs>
        <w:spacing w:before="60" w:after="120"/>
        <w:rPr>
          <w:rFonts w:cs="Arial"/>
          <w:sz w:val="20"/>
        </w:rPr>
      </w:pPr>
      <w:r>
        <w:rPr>
          <w:rFonts w:cs="Arial"/>
          <w:sz w:val="20"/>
        </w:rPr>
        <w:t>I</w:t>
      </w:r>
      <w:r w:rsidR="000D08FE">
        <w:rPr>
          <w:rFonts w:cs="Arial"/>
          <w:sz w:val="20"/>
        </w:rPr>
        <w:t>f the mortgaged property is a condominium unit or strata lot, you must obtain a Status/Estoppel Certificate or other certificate in the form provided for in the applicable condominium or strata legislation</w:t>
      </w:r>
      <w:r w:rsidR="00D14028">
        <w:rPr>
          <w:rFonts w:cs="Arial"/>
          <w:sz w:val="20"/>
        </w:rPr>
        <w:t xml:space="preserve"> and </w:t>
      </w:r>
      <w:r w:rsidR="00124BCB">
        <w:rPr>
          <w:rFonts w:cs="Arial"/>
          <w:sz w:val="20"/>
        </w:rPr>
        <w:t>determine</w:t>
      </w:r>
      <w:r w:rsidR="00D14028">
        <w:rPr>
          <w:rFonts w:cs="Arial"/>
          <w:sz w:val="20"/>
        </w:rPr>
        <w:t xml:space="preserve"> that all document(s) are satisfactory</w:t>
      </w:r>
      <w:r w:rsidR="000D08FE">
        <w:rPr>
          <w:rFonts w:cs="Arial"/>
          <w:sz w:val="20"/>
        </w:rPr>
        <w:t>. Any parking spaces and storage lockers intended to be used in conjunction with the subject unit must be included in our security</w:t>
      </w:r>
      <w:r>
        <w:rPr>
          <w:rFonts w:cs="Arial"/>
          <w:sz w:val="20"/>
        </w:rPr>
        <w:t>.</w:t>
      </w:r>
    </w:p>
    <w:p w14:paraId="16107003" w14:textId="77777777" w:rsidR="00834492" w:rsidRDefault="000D08FE">
      <w:pPr>
        <w:pStyle w:val="BodyText025"/>
        <w:spacing w:after="120"/>
        <w:ind w:left="720"/>
        <w:rPr>
          <w:rFonts w:cs="Arial"/>
          <w:sz w:val="20"/>
          <w:szCs w:val="20"/>
        </w:rPr>
      </w:pPr>
      <w:r>
        <w:rPr>
          <w:rFonts w:cs="Arial"/>
          <w:sz w:val="20"/>
          <w:szCs w:val="20"/>
        </w:rPr>
        <w:t>The Certificate must indicate that:</w:t>
      </w:r>
    </w:p>
    <w:p w14:paraId="16107004" w14:textId="409C6F47" w:rsidR="00834492" w:rsidRDefault="007F6543">
      <w:pPr>
        <w:pStyle w:val="Basic2L5"/>
        <w:tabs>
          <w:tab w:val="clear" w:pos="1440"/>
          <w:tab w:val="num" w:pos="1080"/>
        </w:tabs>
        <w:spacing w:after="120"/>
        <w:rPr>
          <w:rFonts w:cs="Arial"/>
          <w:sz w:val="20"/>
        </w:rPr>
      </w:pPr>
      <w:r>
        <w:rPr>
          <w:rFonts w:cs="Arial"/>
          <w:sz w:val="20"/>
        </w:rPr>
        <w:t>A</w:t>
      </w:r>
      <w:r w:rsidR="000D08FE">
        <w:rPr>
          <w:rFonts w:cs="Arial"/>
          <w:sz w:val="20"/>
        </w:rPr>
        <w:t>ll common expenses are paid to the date of advance</w:t>
      </w:r>
      <w:r>
        <w:rPr>
          <w:rFonts w:cs="Arial"/>
          <w:sz w:val="20"/>
        </w:rPr>
        <w:t>.</w:t>
      </w:r>
    </w:p>
    <w:p w14:paraId="16107005" w14:textId="77D3D619" w:rsidR="00834492" w:rsidRDefault="007F6543">
      <w:pPr>
        <w:pStyle w:val="Basic2L5"/>
        <w:tabs>
          <w:tab w:val="clear" w:pos="1440"/>
          <w:tab w:val="num" w:pos="1080"/>
        </w:tabs>
        <w:spacing w:after="120"/>
        <w:rPr>
          <w:rFonts w:cs="Arial"/>
          <w:sz w:val="20"/>
        </w:rPr>
      </w:pPr>
      <w:r>
        <w:rPr>
          <w:rFonts w:cs="Arial"/>
          <w:sz w:val="20"/>
        </w:rPr>
        <w:lastRenderedPageBreak/>
        <w:t>T</w:t>
      </w:r>
      <w:r w:rsidR="000D08FE">
        <w:rPr>
          <w:rFonts w:cs="Arial"/>
          <w:sz w:val="20"/>
        </w:rPr>
        <w:t>here are no special assessments levied or pending increases in common expenses on the unit</w:t>
      </w:r>
      <w:r>
        <w:rPr>
          <w:rFonts w:cs="Arial"/>
          <w:sz w:val="20"/>
        </w:rPr>
        <w:t>.</w:t>
      </w:r>
    </w:p>
    <w:p w14:paraId="16107006" w14:textId="1261F97A" w:rsidR="00834492" w:rsidRDefault="007F6543">
      <w:pPr>
        <w:pStyle w:val="Basic2L5"/>
        <w:tabs>
          <w:tab w:val="clear" w:pos="1440"/>
          <w:tab w:val="num" w:pos="1080"/>
        </w:tabs>
        <w:spacing w:after="120"/>
        <w:rPr>
          <w:rFonts w:cs="Arial"/>
          <w:sz w:val="20"/>
        </w:rPr>
      </w:pPr>
      <w:r>
        <w:rPr>
          <w:rFonts w:cs="Arial"/>
          <w:sz w:val="20"/>
        </w:rPr>
        <w:t>T</w:t>
      </w:r>
      <w:r w:rsidR="000D08FE">
        <w:rPr>
          <w:rFonts w:cs="Arial"/>
          <w:sz w:val="20"/>
        </w:rPr>
        <w:t>he condominium or strata corporation is not a party to any legal action</w:t>
      </w:r>
      <w:r>
        <w:rPr>
          <w:rFonts w:cs="Arial"/>
          <w:sz w:val="20"/>
        </w:rPr>
        <w:t>.</w:t>
      </w:r>
    </w:p>
    <w:p w14:paraId="16107007" w14:textId="1AFFA1CF" w:rsidR="00834492" w:rsidRDefault="007F6543">
      <w:pPr>
        <w:pStyle w:val="Basic2L5"/>
        <w:tabs>
          <w:tab w:val="clear" w:pos="1440"/>
          <w:tab w:val="num" w:pos="1080"/>
        </w:tabs>
        <w:spacing w:after="120"/>
        <w:rPr>
          <w:rFonts w:cs="Arial"/>
          <w:sz w:val="20"/>
        </w:rPr>
      </w:pPr>
      <w:r>
        <w:rPr>
          <w:rFonts w:cs="Arial"/>
          <w:sz w:val="20"/>
        </w:rPr>
        <w:t>T</w:t>
      </w:r>
      <w:r w:rsidR="000D08FE">
        <w:rPr>
          <w:rFonts w:cs="Arial"/>
          <w:sz w:val="20"/>
        </w:rPr>
        <w:t>he condominium or strata corporation has reasonable reserve funds</w:t>
      </w:r>
      <w:r>
        <w:rPr>
          <w:rFonts w:cs="Arial"/>
          <w:sz w:val="20"/>
        </w:rPr>
        <w:t>.</w:t>
      </w:r>
    </w:p>
    <w:p w14:paraId="16107008" w14:textId="033E5BC6" w:rsidR="00834492" w:rsidRDefault="007F6543">
      <w:pPr>
        <w:pStyle w:val="Basic2L5"/>
        <w:tabs>
          <w:tab w:val="clear" w:pos="1440"/>
          <w:tab w:val="num" w:pos="1080"/>
        </w:tabs>
        <w:spacing w:after="120"/>
        <w:rPr>
          <w:rFonts w:cs="Arial"/>
          <w:sz w:val="20"/>
        </w:rPr>
      </w:pPr>
      <w:r>
        <w:rPr>
          <w:rFonts w:cs="Arial"/>
          <w:sz w:val="20"/>
        </w:rPr>
        <w:t>T</w:t>
      </w:r>
      <w:r w:rsidR="000D08FE">
        <w:rPr>
          <w:rFonts w:cs="Arial"/>
          <w:sz w:val="20"/>
        </w:rPr>
        <w:t>here are no pending major repairs to the condominium or strat</w:t>
      </w:r>
      <w:r>
        <w:rPr>
          <w:rFonts w:cs="Arial"/>
          <w:sz w:val="20"/>
        </w:rPr>
        <w:t>a.</w:t>
      </w:r>
    </w:p>
    <w:p w14:paraId="16107009" w14:textId="44D962BD" w:rsidR="000D08FE" w:rsidRDefault="007F6543" w:rsidP="00A94B0B">
      <w:pPr>
        <w:pStyle w:val="Basic2L5"/>
        <w:tabs>
          <w:tab w:val="clear" w:pos="1440"/>
          <w:tab w:val="num" w:pos="1080"/>
        </w:tabs>
        <w:spacing w:after="120"/>
        <w:rPr>
          <w:rFonts w:cs="Arial"/>
          <w:sz w:val="20"/>
        </w:rPr>
      </w:pPr>
      <w:r>
        <w:rPr>
          <w:rFonts w:cs="Arial"/>
          <w:sz w:val="20"/>
        </w:rPr>
        <w:t>I</w:t>
      </w:r>
      <w:r w:rsidR="00F92E6C" w:rsidRPr="00F92E6C">
        <w:rPr>
          <w:rFonts w:cs="Arial"/>
          <w:sz w:val="20"/>
        </w:rPr>
        <w:t xml:space="preserve">nsurance coverage is in place and </w:t>
      </w:r>
      <w:r w:rsidR="00D14028">
        <w:rPr>
          <w:rFonts w:cs="Arial"/>
          <w:sz w:val="20"/>
        </w:rPr>
        <w:t>protects us against loss</w:t>
      </w:r>
      <w:r w:rsidR="00F92E6C" w:rsidRPr="00F92E6C">
        <w:rPr>
          <w:rFonts w:cs="Arial"/>
          <w:sz w:val="20"/>
        </w:rPr>
        <w:t>.</w:t>
      </w:r>
    </w:p>
    <w:p w14:paraId="1610700A" w14:textId="4C912F7E" w:rsidR="000D08FE" w:rsidRDefault="007F6543">
      <w:pPr>
        <w:pStyle w:val="Basic2L4"/>
        <w:tabs>
          <w:tab w:val="clear" w:pos="1080"/>
        </w:tabs>
        <w:spacing w:before="60" w:after="120"/>
        <w:rPr>
          <w:rFonts w:cs="Arial"/>
          <w:sz w:val="20"/>
        </w:rPr>
      </w:pPr>
      <w:r>
        <w:rPr>
          <w:rFonts w:cs="Arial"/>
          <w:sz w:val="20"/>
        </w:rPr>
        <w:t>I</w:t>
      </w:r>
      <w:r w:rsidR="000D08FE">
        <w:rPr>
          <w:rFonts w:cs="Arial"/>
          <w:sz w:val="20"/>
        </w:rPr>
        <w:t xml:space="preserve">f the mortgagor </w:t>
      </w:r>
      <w:r w:rsidR="000D08FE" w:rsidRPr="00D34F0D">
        <w:rPr>
          <w:rFonts w:cs="Arial"/>
          <w:sz w:val="20"/>
        </w:rPr>
        <w:t>or covenantor is a corporation</w:t>
      </w:r>
      <w:r w:rsidR="000D08FE">
        <w:rPr>
          <w:rFonts w:cs="Arial"/>
          <w:sz w:val="20"/>
        </w:rPr>
        <w:t>, it is valid and subsisting with full power and authority to hold mortgage and otherwise deal with the property or to guarantee the mortgage and that all necessary corporate action has been taken to authorize the borrowing or the guarantee and the giving of the mortgage or other security</w:t>
      </w:r>
      <w:r>
        <w:rPr>
          <w:rFonts w:cs="Arial"/>
          <w:sz w:val="20"/>
        </w:rPr>
        <w:t>.</w:t>
      </w:r>
    </w:p>
    <w:p w14:paraId="1610700B" w14:textId="09213A17" w:rsidR="000D08FE" w:rsidRDefault="007F6543">
      <w:pPr>
        <w:pStyle w:val="Basic2L4"/>
        <w:tabs>
          <w:tab w:val="clear" w:pos="1080"/>
        </w:tabs>
        <w:spacing w:before="60" w:after="120"/>
        <w:rPr>
          <w:rFonts w:cs="Arial"/>
          <w:sz w:val="20"/>
        </w:rPr>
      </w:pPr>
      <w:r>
        <w:rPr>
          <w:rFonts w:cs="Arial"/>
          <w:sz w:val="20"/>
        </w:rPr>
        <w:t>A</w:t>
      </w:r>
      <w:r w:rsidR="000D08FE">
        <w:rPr>
          <w:rFonts w:cs="Arial"/>
          <w:sz w:val="20"/>
        </w:rPr>
        <w:t xml:space="preserve">n execution or judgment search against each </w:t>
      </w:r>
      <w:r w:rsidR="000D08FE" w:rsidRPr="00D34F0D">
        <w:rPr>
          <w:rFonts w:cs="Arial"/>
          <w:sz w:val="20"/>
        </w:rPr>
        <w:t>guarantor</w:t>
      </w:r>
      <w:r w:rsidR="000D08FE">
        <w:rPr>
          <w:rFonts w:cs="Arial"/>
          <w:sz w:val="20"/>
        </w:rPr>
        <w:t xml:space="preserve"> named in the Mortgage Commitment shows no outstanding writs of execution or judgements</w:t>
      </w:r>
      <w:r>
        <w:rPr>
          <w:rFonts w:cs="Arial"/>
          <w:sz w:val="20"/>
        </w:rPr>
        <w:t>.</w:t>
      </w:r>
    </w:p>
    <w:p w14:paraId="1610700C" w14:textId="51001A90" w:rsidR="000D08FE" w:rsidRDefault="007F6543">
      <w:pPr>
        <w:pStyle w:val="Basic2L4"/>
        <w:tabs>
          <w:tab w:val="clear" w:pos="1080"/>
        </w:tabs>
        <w:spacing w:before="60" w:after="120"/>
        <w:rPr>
          <w:rFonts w:cs="Arial"/>
          <w:sz w:val="20"/>
        </w:rPr>
      </w:pPr>
      <w:r>
        <w:rPr>
          <w:rFonts w:cs="Arial"/>
          <w:sz w:val="20"/>
        </w:rPr>
        <w:t>A</w:t>
      </w:r>
      <w:r w:rsidR="000D08FE">
        <w:rPr>
          <w:rFonts w:cs="Arial"/>
          <w:sz w:val="20"/>
        </w:rPr>
        <w:t>ll advances on the mortgage have priority over construction, builders and similar liens. A holdback from advances should be made by you in such amounts and for such periods of time as may be required by the Construction Lien Act, the Builders’ Lien Act or any similar legislation in the province in which the mortgaged property is located</w:t>
      </w:r>
      <w:r>
        <w:rPr>
          <w:rFonts w:cs="Arial"/>
          <w:sz w:val="20"/>
        </w:rPr>
        <w:t>.</w:t>
      </w:r>
    </w:p>
    <w:p w14:paraId="1610700D" w14:textId="280928FE" w:rsidR="000D08FE" w:rsidRDefault="007F6543">
      <w:pPr>
        <w:pStyle w:val="Basic2L4"/>
        <w:tabs>
          <w:tab w:val="clear" w:pos="1080"/>
        </w:tabs>
        <w:spacing w:before="60" w:after="120"/>
        <w:rPr>
          <w:rFonts w:cs="Arial"/>
          <w:sz w:val="20"/>
        </w:rPr>
      </w:pPr>
      <w:r>
        <w:rPr>
          <w:rFonts w:cs="Arial"/>
          <w:sz w:val="20"/>
        </w:rPr>
        <w:t>I</w:t>
      </w:r>
      <w:r w:rsidR="000D08FE">
        <w:rPr>
          <w:rFonts w:cs="Arial"/>
          <w:sz w:val="20"/>
        </w:rPr>
        <w:t>f there is a Matrimonial Property Act, a Family Law Act or any similar legislation under a different name in the province in which the mortgaged property is located, all requirements are complied with and our interest is protected from all spousal and other rights</w:t>
      </w:r>
      <w:r>
        <w:rPr>
          <w:rFonts w:cs="Arial"/>
          <w:sz w:val="20"/>
        </w:rPr>
        <w:t>.</w:t>
      </w:r>
    </w:p>
    <w:p w14:paraId="1610700E" w14:textId="134FA7DE" w:rsidR="000D08FE" w:rsidRDefault="007F6543">
      <w:pPr>
        <w:pStyle w:val="Basic2L4"/>
        <w:tabs>
          <w:tab w:val="clear" w:pos="1080"/>
        </w:tabs>
        <w:spacing w:before="60" w:after="120"/>
        <w:rPr>
          <w:rFonts w:cs="Arial"/>
          <w:sz w:val="20"/>
        </w:rPr>
      </w:pPr>
      <w:r>
        <w:rPr>
          <w:rFonts w:cs="Arial"/>
          <w:sz w:val="20"/>
        </w:rPr>
        <w:t>T</w:t>
      </w:r>
      <w:r w:rsidR="000D08FE">
        <w:rPr>
          <w:rFonts w:cs="Arial"/>
          <w:sz w:val="20"/>
        </w:rPr>
        <w:t>he mortgagors, and the covenantors if applicable, execute all copies of the Disclosure Statement for the mortgage including the Multiple Borrower Disclosure part and if applicable the consent to receiving it less than 2 business days before entering the mortgage and each receive one copy. You will receive a subsequent Disclosure Statement if the cost of borrowing has changed</w:t>
      </w:r>
      <w:r>
        <w:rPr>
          <w:rFonts w:cs="Arial"/>
          <w:sz w:val="20"/>
        </w:rPr>
        <w:t>.</w:t>
      </w:r>
    </w:p>
    <w:p w14:paraId="1610700F" w14:textId="6903BBA8" w:rsidR="000D08FE" w:rsidRDefault="007F6543">
      <w:pPr>
        <w:pStyle w:val="Basic2L4"/>
        <w:tabs>
          <w:tab w:val="clear" w:pos="1080"/>
        </w:tabs>
        <w:spacing w:before="60" w:after="120"/>
        <w:rPr>
          <w:rFonts w:cs="Arial"/>
          <w:sz w:val="20"/>
        </w:rPr>
      </w:pPr>
      <w:r>
        <w:rPr>
          <w:rFonts w:cs="Arial"/>
          <w:sz w:val="20"/>
        </w:rPr>
        <w:t>I</w:t>
      </w:r>
      <w:r w:rsidR="000D08FE">
        <w:rPr>
          <w:rFonts w:cs="Arial"/>
          <w:sz w:val="20"/>
        </w:rPr>
        <w:t>f any mortgagor or covenantor is not receiving a direct benefit from the proceeds of this mortgage</w:t>
      </w:r>
      <w:r>
        <w:rPr>
          <w:rFonts w:cs="Arial"/>
          <w:sz w:val="20"/>
        </w:rPr>
        <w:t>,</w:t>
      </w:r>
      <w:r w:rsidR="000D08FE">
        <w:rPr>
          <w:rFonts w:cs="Arial"/>
          <w:sz w:val="20"/>
        </w:rPr>
        <w:t xml:space="preserve"> you consider the need for independent legal advice and see such advice is received before or when signing the mortgage</w:t>
      </w:r>
      <w:r>
        <w:rPr>
          <w:rFonts w:cs="Arial"/>
          <w:sz w:val="20"/>
        </w:rPr>
        <w:t>.</w:t>
      </w:r>
    </w:p>
    <w:p w14:paraId="16107010" w14:textId="333E66F5" w:rsidR="000D08FE" w:rsidRDefault="007F6543">
      <w:pPr>
        <w:pStyle w:val="Basic2L4"/>
        <w:tabs>
          <w:tab w:val="clear" w:pos="1080"/>
        </w:tabs>
        <w:spacing w:before="60" w:after="120"/>
        <w:rPr>
          <w:rFonts w:cs="Arial"/>
          <w:sz w:val="20"/>
        </w:rPr>
      </w:pPr>
      <w:r>
        <w:rPr>
          <w:rFonts w:cs="Arial"/>
          <w:sz w:val="20"/>
        </w:rPr>
        <w:t>T</w:t>
      </w:r>
      <w:r w:rsidR="000D08FE">
        <w:rPr>
          <w:rFonts w:cs="Arial"/>
          <w:sz w:val="20"/>
        </w:rPr>
        <w:t>he mortgage documents are executed in your presence (other than if under benefit of independent legal advice)</w:t>
      </w:r>
      <w:r>
        <w:rPr>
          <w:rFonts w:cs="Arial"/>
          <w:sz w:val="20"/>
        </w:rPr>
        <w:t>,</w:t>
      </w:r>
      <w:r w:rsidR="000D08FE">
        <w:rPr>
          <w:rFonts w:cs="Arial"/>
          <w:sz w:val="20"/>
        </w:rPr>
        <w:t xml:space="preserve"> that all the parties who are signing them are who they purport to be and that all parties appear to understand the effect of the documents they are signing</w:t>
      </w:r>
      <w:r>
        <w:rPr>
          <w:rFonts w:cs="Arial"/>
          <w:sz w:val="20"/>
        </w:rPr>
        <w:t>.</w:t>
      </w:r>
    </w:p>
    <w:p w14:paraId="16107011" w14:textId="737AD57C" w:rsidR="000D08FE" w:rsidRDefault="007F6543">
      <w:pPr>
        <w:pStyle w:val="Basic2L4"/>
        <w:tabs>
          <w:tab w:val="clear" w:pos="1080"/>
        </w:tabs>
        <w:spacing w:before="60" w:after="120"/>
        <w:rPr>
          <w:rFonts w:cs="Arial"/>
          <w:sz w:val="20"/>
        </w:rPr>
      </w:pPr>
      <w:r>
        <w:rPr>
          <w:rFonts w:cs="Arial"/>
          <w:sz w:val="20"/>
        </w:rPr>
        <w:t>A</w:t>
      </w:r>
      <w:r w:rsidR="000D08FE">
        <w:rPr>
          <w:rFonts w:cs="Arial"/>
          <w:sz w:val="20"/>
        </w:rPr>
        <w:t>ll mortgagors and covenantors acknowledge receipt of a copy of the Mortgage</w:t>
      </w:r>
      <w:r w:rsidR="00147B86">
        <w:rPr>
          <w:rFonts w:cs="Arial"/>
          <w:sz w:val="20"/>
        </w:rPr>
        <w:t>,</w:t>
      </w:r>
      <w:r w:rsidR="000D08FE">
        <w:rPr>
          <w:rFonts w:cs="Arial"/>
          <w:sz w:val="20"/>
        </w:rPr>
        <w:t xml:space="preserve"> and where applicable the Standard Mortgage</w:t>
      </w:r>
      <w:r w:rsidR="003F38E1">
        <w:rPr>
          <w:rFonts w:cs="Arial"/>
          <w:sz w:val="20"/>
        </w:rPr>
        <w:t xml:space="preserve"> or </w:t>
      </w:r>
      <w:r w:rsidR="000D08FE">
        <w:rPr>
          <w:rFonts w:cs="Arial"/>
          <w:sz w:val="20"/>
        </w:rPr>
        <w:t>Charge Terms</w:t>
      </w:r>
      <w:r w:rsidR="00147B86">
        <w:rPr>
          <w:rFonts w:cs="Arial"/>
          <w:sz w:val="20"/>
        </w:rPr>
        <w:t>,</w:t>
      </w:r>
      <w:r w:rsidR="000D08FE">
        <w:rPr>
          <w:rFonts w:cs="Arial"/>
          <w:sz w:val="20"/>
        </w:rPr>
        <w:t xml:space="preserve"> before signing the mortgage and have an opportunity to review them</w:t>
      </w:r>
      <w:r w:rsidR="0016523D">
        <w:rPr>
          <w:rFonts w:cs="Arial"/>
          <w:sz w:val="20"/>
        </w:rPr>
        <w:t xml:space="preserve">. </w:t>
      </w:r>
      <w:r w:rsidR="000D08FE">
        <w:rPr>
          <w:rFonts w:cs="Arial"/>
          <w:sz w:val="20"/>
        </w:rPr>
        <w:t>In Ontario where the mortgage is being completed by electronic registration, the covenantor should sign the Acknowledgement and Direction with Guarantee in the form on the website</w:t>
      </w:r>
      <w:r w:rsidR="0016523D">
        <w:rPr>
          <w:rFonts w:cs="Arial"/>
          <w:sz w:val="20"/>
        </w:rPr>
        <w:t xml:space="preserve">. </w:t>
      </w:r>
      <w:r w:rsidR="000D08FE">
        <w:rPr>
          <w:rFonts w:cs="Arial"/>
          <w:sz w:val="20"/>
        </w:rPr>
        <w:t xml:space="preserve">In Alberta, Saskatchewan and </w:t>
      </w:r>
      <w:r w:rsidR="00147B86">
        <w:rPr>
          <w:rFonts w:cs="Arial"/>
          <w:sz w:val="20"/>
        </w:rPr>
        <w:t xml:space="preserve">the </w:t>
      </w:r>
      <w:r w:rsidR="000D08FE">
        <w:rPr>
          <w:rFonts w:cs="Arial"/>
          <w:sz w:val="20"/>
        </w:rPr>
        <w:t>Yukon, the covenantor must sign the Guarantee Agreement with acknowledgement in the form on our website</w:t>
      </w:r>
      <w:r>
        <w:rPr>
          <w:rFonts w:cs="Arial"/>
          <w:sz w:val="20"/>
        </w:rPr>
        <w:t>.</w:t>
      </w:r>
    </w:p>
    <w:p w14:paraId="16107012" w14:textId="6C680D17" w:rsidR="000D08FE" w:rsidRDefault="00147B86">
      <w:pPr>
        <w:pStyle w:val="Basic2L4"/>
        <w:tabs>
          <w:tab w:val="clear" w:pos="1080"/>
        </w:tabs>
        <w:spacing w:before="60" w:after="120"/>
        <w:rPr>
          <w:rFonts w:cs="Arial"/>
          <w:sz w:val="20"/>
        </w:rPr>
      </w:pPr>
      <w:r>
        <w:rPr>
          <w:rFonts w:cs="Arial"/>
          <w:sz w:val="20"/>
        </w:rPr>
        <w:t>W</w:t>
      </w:r>
      <w:r w:rsidR="000D08FE">
        <w:rPr>
          <w:rFonts w:cs="Arial"/>
          <w:sz w:val="20"/>
        </w:rPr>
        <w:t xml:space="preserve">here the </w:t>
      </w:r>
      <w:r w:rsidR="0062287A">
        <w:rPr>
          <w:rFonts w:cs="Arial"/>
          <w:sz w:val="20"/>
        </w:rPr>
        <w:t>p</w:t>
      </w:r>
      <w:r w:rsidR="000D08FE">
        <w:rPr>
          <w:rFonts w:cs="Arial"/>
          <w:sz w:val="20"/>
        </w:rPr>
        <w:t xml:space="preserve">roperty is </w:t>
      </w:r>
      <w:r w:rsidR="00DA23D3">
        <w:rPr>
          <w:rFonts w:cs="Arial"/>
          <w:sz w:val="20"/>
        </w:rPr>
        <w:t xml:space="preserve">a </w:t>
      </w:r>
      <w:r w:rsidR="000D08FE">
        <w:rPr>
          <w:rFonts w:cs="Arial"/>
          <w:sz w:val="20"/>
        </w:rPr>
        <w:t>new construction and is not connected to local municipal services or where you have knowledge of circumstances that indicate there may be problems</w:t>
      </w:r>
      <w:r>
        <w:rPr>
          <w:rFonts w:cs="Arial"/>
          <w:sz w:val="20"/>
        </w:rPr>
        <w:t>:</w:t>
      </w:r>
    </w:p>
    <w:p w14:paraId="16107013" w14:textId="3F622454" w:rsidR="000D08FE" w:rsidRDefault="00147B86">
      <w:pPr>
        <w:pStyle w:val="Basic2L5"/>
        <w:tabs>
          <w:tab w:val="clear" w:pos="1440"/>
        </w:tabs>
        <w:spacing w:before="60" w:after="120"/>
        <w:rPr>
          <w:rFonts w:cs="Arial"/>
          <w:sz w:val="20"/>
        </w:rPr>
      </w:pPr>
      <w:r>
        <w:rPr>
          <w:rFonts w:cs="Arial"/>
          <w:sz w:val="20"/>
        </w:rPr>
        <w:t>A</w:t>
      </w:r>
      <w:r w:rsidR="000D08FE">
        <w:rPr>
          <w:rFonts w:cs="Arial"/>
          <w:sz w:val="20"/>
        </w:rPr>
        <w:t xml:space="preserve"> satisfactory copy of the septic tank certificate together with any other certificates required by the appropriate governing body are obtained and reviewed by you for existing construction</w:t>
      </w:r>
      <w:r>
        <w:rPr>
          <w:rFonts w:cs="Arial"/>
          <w:sz w:val="20"/>
        </w:rPr>
        <w:t>.</w:t>
      </w:r>
    </w:p>
    <w:p w14:paraId="16107014" w14:textId="4B3EEF66" w:rsidR="000D08FE" w:rsidRDefault="00147B86">
      <w:pPr>
        <w:pStyle w:val="Basic2L5"/>
        <w:tabs>
          <w:tab w:val="clear" w:pos="1440"/>
        </w:tabs>
        <w:spacing w:before="60" w:after="120"/>
        <w:rPr>
          <w:rFonts w:cs="Arial"/>
          <w:sz w:val="20"/>
        </w:rPr>
      </w:pPr>
      <w:r>
        <w:rPr>
          <w:rFonts w:cs="Arial"/>
          <w:sz w:val="20"/>
        </w:rPr>
        <w:t>A</w:t>
      </w:r>
      <w:r w:rsidR="000D08FE">
        <w:rPr>
          <w:rFonts w:cs="Arial"/>
          <w:sz w:val="20"/>
        </w:rPr>
        <w:t xml:space="preserve"> satisfactory copy of a certificate from the health authority or accredited laboratory indicating the well water is suitable for human consumption and a satisfactory well driller’s certificate confirming that the water flow is adequate.</w:t>
      </w:r>
    </w:p>
    <w:p w14:paraId="16107015" w14:textId="7DEE3CBF" w:rsidR="000D08FE" w:rsidRDefault="00DD108E">
      <w:pPr>
        <w:pStyle w:val="Basic2L4"/>
        <w:tabs>
          <w:tab w:val="clear" w:pos="1080"/>
        </w:tabs>
        <w:spacing w:before="60" w:after="120"/>
        <w:rPr>
          <w:rFonts w:cs="Arial"/>
          <w:sz w:val="20"/>
        </w:rPr>
      </w:pPr>
      <w:r>
        <w:rPr>
          <w:rFonts w:cs="Arial"/>
          <w:sz w:val="20"/>
        </w:rPr>
        <w:t>I</w:t>
      </w:r>
      <w:r w:rsidR="000D08FE">
        <w:rPr>
          <w:rFonts w:cs="Arial"/>
          <w:sz w:val="20"/>
        </w:rPr>
        <w:t>f the property is of new construction that is or should be covered under a provincial new home warranty plan, the new home warranty plan enrolment numbers for the builder and the housing unit must be obtained as well as a completed copy including any attachments of a satisfactory Certificate of Completion and Possession or similar certificates under the warranty plan of the province where the property is located prior to disbursement of funds</w:t>
      </w:r>
      <w:r>
        <w:rPr>
          <w:rFonts w:cs="Arial"/>
          <w:sz w:val="20"/>
        </w:rPr>
        <w:t>.</w:t>
      </w:r>
    </w:p>
    <w:p w14:paraId="16107016" w14:textId="379D6EA9" w:rsidR="000D08FE" w:rsidRDefault="00DD108E">
      <w:pPr>
        <w:pStyle w:val="Basic2L4"/>
        <w:tabs>
          <w:tab w:val="clear" w:pos="1080"/>
        </w:tabs>
        <w:spacing w:before="60" w:after="120"/>
        <w:rPr>
          <w:rFonts w:cs="Arial"/>
          <w:sz w:val="20"/>
        </w:rPr>
      </w:pPr>
      <w:r>
        <w:rPr>
          <w:rFonts w:cs="Arial"/>
          <w:sz w:val="20"/>
        </w:rPr>
        <w:t>I</w:t>
      </w:r>
      <w:r w:rsidR="000D08FE">
        <w:rPr>
          <w:rFonts w:cs="Arial"/>
          <w:sz w:val="20"/>
        </w:rPr>
        <w:t xml:space="preserve">f the Mortgage Commitment and our instruction letter state the mortgage is to be a second charge or mortgage on the </w:t>
      </w:r>
      <w:r w:rsidR="00F92E6C">
        <w:rPr>
          <w:rFonts w:cs="Arial"/>
          <w:sz w:val="20"/>
        </w:rPr>
        <w:t>p</w:t>
      </w:r>
      <w:r w:rsidR="000D08FE">
        <w:rPr>
          <w:rFonts w:cs="Arial"/>
          <w:sz w:val="20"/>
        </w:rPr>
        <w:t>roperty, that you (</w:t>
      </w:r>
      <w:proofErr w:type="spellStart"/>
      <w:r w:rsidR="000D08FE">
        <w:rPr>
          <w:rFonts w:cs="Arial"/>
          <w:sz w:val="20"/>
        </w:rPr>
        <w:t>i</w:t>
      </w:r>
      <w:proofErr w:type="spellEnd"/>
      <w:r w:rsidR="000D08FE">
        <w:rPr>
          <w:rFonts w:cs="Arial"/>
          <w:sz w:val="20"/>
        </w:rPr>
        <w:t>) obtain a statement from the holder of the first mortgage to confirm the outstanding amount, the interest rate and the term are consistent with the permitted terms for a first mortgage set out in the Mortgage Commitment</w:t>
      </w:r>
      <w:r>
        <w:rPr>
          <w:rFonts w:cs="Arial"/>
          <w:sz w:val="20"/>
        </w:rPr>
        <w:t>,</w:t>
      </w:r>
      <w:r w:rsidR="000D08FE">
        <w:rPr>
          <w:rFonts w:cs="Arial"/>
          <w:sz w:val="20"/>
        </w:rPr>
        <w:t xml:space="preserve"> and that there are no arrears or other material default under the first mortgage; and (ii) review the first mortgage and advise us whether the mortgage permits additional advances or secures a revolving credit</w:t>
      </w:r>
      <w:r w:rsidR="00316C77">
        <w:rPr>
          <w:rFonts w:cs="Arial"/>
          <w:sz w:val="20"/>
        </w:rPr>
        <w:t>,</w:t>
      </w:r>
      <w:r w:rsidR="000D08FE">
        <w:rPr>
          <w:rFonts w:cs="Arial"/>
          <w:sz w:val="20"/>
        </w:rPr>
        <w:t xml:space="preserve"> and if we accept that, to give notice to the holder of the first mortgage of our second mortgage.</w:t>
      </w:r>
    </w:p>
    <w:p w14:paraId="16107017" w14:textId="2DAB2C3A" w:rsidR="000D08FE" w:rsidRDefault="00316C77">
      <w:pPr>
        <w:pStyle w:val="Basic2L4"/>
        <w:tabs>
          <w:tab w:val="clear" w:pos="1080"/>
        </w:tabs>
        <w:spacing w:before="60" w:after="120"/>
        <w:rPr>
          <w:rFonts w:cs="Arial"/>
          <w:sz w:val="20"/>
        </w:rPr>
      </w:pPr>
      <w:r>
        <w:rPr>
          <w:rFonts w:cs="Arial"/>
          <w:sz w:val="20"/>
        </w:rPr>
        <w:t>U</w:t>
      </w:r>
      <w:r w:rsidR="000D08FE">
        <w:rPr>
          <w:rFonts w:cs="Arial"/>
          <w:sz w:val="20"/>
        </w:rPr>
        <w:t>nless the Mortgage Contract or our specific instruction states the property is for rental or investment, the owner-occupancy statutory declaration must be obtained from the mortgagor</w:t>
      </w:r>
      <w:r w:rsidR="0016523D">
        <w:rPr>
          <w:rFonts w:cs="Arial"/>
          <w:sz w:val="20"/>
        </w:rPr>
        <w:t xml:space="preserve">. </w:t>
      </w:r>
      <w:r w:rsidR="000D08FE">
        <w:rPr>
          <w:rFonts w:cs="Arial"/>
          <w:sz w:val="20"/>
        </w:rPr>
        <w:t>The sworn declaration must be faxed to us before you disburse the loan advance.</w:t>
      </w:r>
    </w:p>
    <w:p w14:paraId="16107018" w14:textId="30FC25DD" w:rsidR="00323BC9" w:rsidRDefault="00316C77" w:rsidP="006A6D7F">
      <w:pPr>
        <w:pStyle w:val="Basic2L4"/>
        <w:tabs>
          <w:tab w:val="clear" w:pos="1080"/>
        </w:tabs>
        <w:spacing w:before="60"/>
        <w:rPr>
          <w:rFonts w:cs="Arial"/>
          <w:sz w:val="20"/>
        </w:rPr>
      </w:pPr>
      <w:r>
        <w:rPr>
          <w:rFonts w:cs="Arial"/>
          <w:sz w:val="20"/>
        </w:rPr>
        <w:t>A</w:t>
      </w:r>
      <w:r w:rsidR="000D08FE">
        <w:rPr>
          <w:rFonts w:cs="Arial"/>
          <w:sz w:val="20"/>
        </w:rPr>
        <w:t>ny other conditions for advance in the Mortgage Contract which have not been satisfied and are noted as (</w:t>
      </w:r>
      <w:r>
        <w:rPr>
          <w:rFonts w:cs="Arial"/>
          <w:sz w:val="20"/>
        </w:rPr>
        <w:t>s</w:t>
      </w:r>
      <w:r w:rsidR="000D08FE">
        <w:rPr>
          <w:rFonts w:cs="Arial"/>
          <w:sz w:val="20"/>
        </w:rPr>
        <w:t>olicitor) or (lawyer) must be completed.</w:t>
      </w:r>
    </w:p>
    <w:p w14:paraId="0ABB2663" w14:textId="77777777" w:rsidR="00323BC9" w:rsidRDefault="00323BC9">
      <w:pPr>
        <w:spacing w:after="0"/>
        <w:jc w:val="left"/>
        <w:rPr>
          <w:rFonts w:cs="Arial"/>
          <w:sz w:val="20"/>
          <w:szCs w:val="20"/>
        </w:rPr>
      </w:pPr>
      <w:r>
        <w:rPr>
          <w:rFonts w:cs="Arial"/>
          <w:sz w:val="20"/>
        </w:rPr>
        <w:br w:type="page"/>
      </w:r>
    </w:p>
    <w:p w14:paraId="16107019" w14:textId="77777777" w:rsidR="000D08FE" w:rsidRPr="00ED7557" w:rsidRDefault="000D08FE" w:rsidP="00ED7557">
      <w:pPr>
        <w:pStyle w:val="Basic2L1"/>
        <w:tabs>
          <w:tab w:val="clear" w:pos="600"/>
        </w:tabs>
        <w:spacing w:before="60" w:after="120"/>
        <w:ind w:left="360"/>
        <w:rPr>
          <w:rFonts w:cs="Arial"/>
          <w:b/>
          <w:sz w:val="20"/>
        </w:rPr>
      </w:pPr>
      <w:r w:rsidRPr="00ED7557">
        <w:rPr>
          <w:rFonts w:cs="Arial"/>
          <w:b/>
          <w:sz w:val="20"/>
        </w:rPr>
        <w:lastRenderedPageBreak/>
        <w:t xml:space="preserve">Title </w:t>
      </w:r>
      <w:r w:rsidR="00E65C84" w:rsidRPr="00ED7557">
        <w:rPr>
          <w:rFonts w:cs="Arial"/>
          <w:b/>
          <w:sz w:val="20"/>
        </w:rPr>
        <w:t>i</w:t>
      </w:r>
      <w:r w:rsidRPr="00ED7557">
        <w:rPr>
          <w:rFonts w:cs="Arial"/>
          <w:b/>
          <w:sz w:val="20"/>
        </w:rPr>
        <w:t xml:space="preserve">nsured </w:t>
      </w:r>
      <w:r w:rsidR="00E65C84" w:rsidRPr="00ED7557">
        <w:rPr>
          <w:rFonts w:cs="Arial"/>
          <w:b/>
          <w:sz w:val="20"/>
        </w:rPr>
        <w:t>m</w:t>
      </w:r>
      <w:r w:rsidRPr="00ED7557">
        <w:rPr>
          <w:rFonts w:cs="Arial"/>
          <w:b/>
          <w:sz w:val="20"/>
        </w:rPr>
        <w:t>ortgages</w:t>
      </w:r>
    </w:p>
    <w:p w14:paraId="1610701A" w14:textId="77777777" w:rsidR="000D08FE" w:rsidRDefault="000D08FE">
      <w:pPr>
        <w:pStyle w:val="Basic2L1"/>
        <w:numPr>
          <w:ilvl w:val="0"/>
          <w:numId w:val="0"/>
        </w:numPr>
        <w:spacing w:before="60" w:after="120"/>
        <w:ind w:left="360"/>
        <w:rPr>
          <w:rFonts w:cs="Arial"/>
          <w:sz w:val="20"/>
        </w:rPr>
      </w:pPr>
      <w:r w:rsidRPr="00C86E5A">
        <w:rPr>
          <w:rFonts w:cs="Arial"/>
          <w:sz w:val="20"/>
        </w:rPr>
        <w:t>I</w:t>
      </w:r>
      <w:r w:rsidRPr="000F2C86">
        <w:rPr>
          <w:rFonts w:cs="Arial"/>
          <w:sz w:val="20"/>
        </w:rPr>
        <w:t>f you complete the mortgage with title insurance, you must complete the title insurer’s requirements in place of the foreg</w:t>
      </w:r>
      <w:r>
        <w:rPr>
          <w:rFonts w:cs="Arial"/>
          <w:sz w:val="20"/>
        </w:rPr>
        <w:t>oing title related requirements</w:t>
      </w:r>
      <w:r w:rsidR="0016523D">
        <w:rPr>
          <w:rFonts w:cs="Arial"/>
          <w:sz w:val="20"/>
        </w:rPr>
        <w:t xml:space="preserve">. </w:t>
      </w:r>
      <w:r>
        <w:rPr>
          <w:rFonts w:cs="Arial"/>
          <w:sz w:val="20"/>
        </w:rPr>
        <w:t xml:space="preserve">We accept title insurance policies from First Canadian Title, Stewart Title Guaranty Company, </w:t>
      </w:r>
      <w:proofErr w:type="spellStart"/>
      <w:r>
        <w:rPr>
          <w:rFonts w:cs="Arial"/>
          <w:sz w:val="20"/>
        </w:rPr>
        <w:t>TitlePlus</w:t>
      </w:r>
      <w:proofErr w:type="spellEnd"/>
      <w:r>
        <w:rPr>
          <w:rFonts w:cs="Arial"/>
          <w:sz w:val="20"/>
        </w:rPr>
        <w:t xml:space="preserve"> and FNF Canada Company. </w:t>
      </w:r>
      <w:r w:rsidR="007006D9">
        <w:rPr>
          <w:rFonts w:cs="Arial"/>
          <w:sz w:val="20"/>
        </w:rPr>
        <w:t xml:space="preserve">We will require the Acknowledge of Title Insurance Mortgage Policy with the lender’s policy </w:t>
      </w:r>
      <w:r>
        <w:rPr>
          <w:rFonts w:cs="Arial"/>
          <w:sz w:val="20"/>
        </w:rPr>
        <w:t>number in the Requisition for Funds.</w:t>
      </w:r>
    </w:p>
    <w:p w14:paraId="1610701B" w14:textId="77777777" w:rsidR="000D08FE" w:rsidRDefault="000D08FE">
      <w:pPr>
        <w:pStyle w:val="BodyText"/>
        <w:spacing w:before="60" w:after="120"/>
        <w:ind w:left="360"/>
        <w:rPr>
          <w:rFonts w:cs="Arial"/>
          <w:sz w:val="20"/>
          <w:szCs w:val="20"/>
        </w:rPr>
      </w:pPr>
      <w:r>
        <w:rPr>
          <w:rFonts w:cs="Arial"/>
          <w:sz w:val="20"/>
          <w:szCs w:val="20"/>
        </w:rPr>
        <w:t xml:space="preserve">It is your responsibility to advise us of any matter not covered by the title insurance policy prior to disbursement of funds and obtain our instructions. Where there is more </w:t>
      </w:r>
      <w:r w:rsidR="001F0101">
        <w:rPr>
          <w:rFonts w:cs="Arial"/>
          <w:sz w:val="20"/>
          <w:szCs w:val="20"/>
        </w:rPr>
        <w:t>than</w:t>
      </w:r>
      <w:r>
        <w:rPr>
          <w:rFonts w:cs="Arial"/>
          <w:sz w:val="20"/>
          <w:szCs w:val="20"/>
        </w:rPr>
        <w:t xml:space="preserve"> one advance, you are responsible for obtaining any subsequent or additional endorsements from the title insurance company</w:t>
      </w:r>
      <w:r w:rsidR="0016523D">
        <w:rPr>
          <w:rFonts w:cs="Arial"/>
          <w:sz w:val="20"/>
          <w:szCs w:val="20"/>
        </w:rPr>
        <w:t xml:space="preserve">. </w:t>
      </w:r>
      <w:r>
        <w:rPr>
          <w:rFonts w:cs="Arial"/>
          <w:sz w:val="20"/>
          <w:szCs w:val="20"/>
        </w:rPr>
        <w:t>You must also ensure that the required premium is paid to the title insurance company.</w:t>
      </w:r>
    </w:p>
    <w:p w14:paraId="1610701C" w14:textId="77777777" w:rsidR="000D08FE" w:rsidRDefault="000D08FE">
      <w:pPr>
        <w:pStyle w:val="BodyText"/>
        <w:spacing w:before="60"/>
        <w:ind w:left="360"/>
        <w:rPr>
          <w:rFonts w:cs="Arial"/>
          <w:sz w:val="20"/>
          <w:szCs w:val="20"/>
        </w:rPr>
      </w:pPr>
      <w:r>
        <w:rPr>
          <w:rFonts w:cs="Arial"/>
          <w:sz w:val="20"/>
          <w:szCs w:val="20"/>
        </w:rPr>
        <w:t>You must satisfy the solicitor’s responsibilities set out in Section 5 except those items covered by the title insurance policy, i.e. (a), (b), (e), (f) and (g).</w:t>
      </w:r>
    </w:p>
    <w:p w14:paraId="1610701D" w14:textId="77777777" w:rsidR="000D08FE" w:rsidRDefault="000D08FE">
      <w:pPr>
        <w:pStyle w:val="Basic2L1"/>
        <w:tabs>
          <w:tab w:val="clear" w:pos="600"/>
        </w:tabs>
        <w:spacing w:before="60" w:after="120"/>
        <w:ind w:left="360"/>
        <w:rPr>
          <w:rFonts w:cs="Arial"/>
          <w:b/>
          <w:sz w:val="20"/>
        </w:rPr>
      </w:pPr>
      <w:r>
        <w:rPr>
          <w:rFonts w:cs="Arial"/>
          <w:b/>
          <w:sz w:val="20"/>
        </w:rPr>
        <w:t>Western Law So</w:t>
      </w:r>
      <w:r w:rsidR="00A948B9">
        <w:rPr>
          <w:rFonts w:cs="Arial"/>
          <w:b/>
          <w:sz w:val="20"/>
        </w:rPr>
        <w:t>cieties Conveyancing Protocol (</w:t>
      </w:r>
      <w:r>
        <w:rPr>
          <w:rFonts w:cs="Arial"/>
          <w:b/>
          <w:sz w:val="20"/>
        </w:rPr>
        <w:t>“Protocol”)</w:t>
      </w:r>
    </w:p>
    <w:p w14:paraId="1610701E" w14:textId="77777777" w:rsidR="000D08FE" w:rsidRDefault="000D08FE">
      <w:pPr>
        <w:spacing w:before="60" w:after="120" w:line="200" w:lineRule="atLeast"/>
        <w:ind w:left="360"/>
        <w:rPr>
          <w:rFonts w:cs="Arial"/>
          <w:color w:val="000000"/>
          <w:sz w:val="20"/>
          <w:szCs w:val="20"/>
        </w:rPr>
      </w:pPr>
      <w:r>
        <w:rPr>
          <w:rFonts w:cs="Arial"/>
          <w:color w:val="000000"/>
          <w:sz w:val="20"/>
          <w:szCs w:val="20"/>
        </w:rPr>
        <w:t xml:space="preserve">It is your responsibility to review the Protocol applicable to your province to determine </w:t>
      </w:r>
      <w:proofErr w:type="gramStart"/>
      <w:r>
        <w:rPr>
          <w:rFonts w:cs="Arial"/>
          <w:color w:val="000000"/>
          <w:sz w:val="20"/>
          <w:szCs w:val="20"/>
        </w:rPr>
        <w:t>whether or not</w:t>
      </w:r>
      <w:proofErr w:type="gramEnd"/>
      <w:r>
        <w:rPr>
          <w:rFonts w:cs="Arial"/>
          <w:color w:val="000000"/>
          <w:sz w:val="20"/>
          <w:szCs w:val="20"/>
        </w:rPr>
        <w:t xml:space="preserve"> it may be applied to this particular mortgage transaction. If the mortgage transaction is one to which the Protocol applies, then you may disburse the mortgage funds in accordance with the Protocol and the following shall apply:</w:t>
      </w:r>
    </w:p>
    <w:p w14:paraId="1610701F" w14:textId="051E2AF7" w:rsidR="000D08FE" w:rsidRDefault="000D08FE">
      <w:pPr>
        <w:spacing w:before="60" w:after="120" w:line="200" w:lineRule="atLeast"/>
        <w:ind w:left="720" w:hanging="360"/>
        <w:rPr>
          <w:rFonts w:cs="Arial"/>
          <w:color w:val="000000"/>
          <w:sz w:val="20"/>
          <w:szCs w:val="20"/>
        </w:rPr>
      </w:pPr>
      <w:r>
        <w:rPr>
          <w:rFonts w:cs="Arial"/>
          <w:color w:val="000000"/>
          <w:sz w:val="20"/>
          <w:szCs w:val="20"/>
        </w:rPr>
        <w:t>1.</w:t>
      </w:r>
      <w:r>
        <w:rPr>
          <w:rFonts w:cs="Arial"/>
          <w:color w:val="000000"/>
          <w:sz w:val="20"/>
          <w:szCs w:val="20"/>
        </w:rPr>
        <w:tab/>
      </w:r>
      <w:proofErr w:type="gramStart"/>
      <w:r w:rsidR="00316C77">
        <w:rPr>
          <w:rFonts w:cs="Arial"/>
          <w:color w:val="000000"/>
          <w:sz w:val="20"/>
          <w:szCs w:val="20"/>
        </w:rPr>
        <w:t>A</w:t>
      </w:r>
      <w:r>
        <w:rPr>
          <w:rFonts w:cs="Arial"/>
          <w:color w:val="000000"/>
          <w:sz w:val="20"/>
          <w:szCs w:val="20"/>
        </w:rPr>
        <w:t>ll of</w:t>
      </w:r>
      <w:proofErr w:type="gramEnd"/>
      <w:r>
        <w:rPr>
          <w:rFonts w:cs="Arial"/>
          <w:color w:val="000000"/>
          <w:sz w:val="20"/>
          <w:szCs w:val="20"/>
        </w:rPr>
        <w:t xml:space="preserve"> the items of the above section 4 apply, except for items otherwise specifically provided in the Protocol including (a), (b), (e), (f) and (g)</w:t>
      </w:r>
      <w:r w:rsidR="00316C77">
        <w:rPr>
          <w:rFonts w:cs="Arial"/>
          <w:color w:val="000000"/>
          <w:sz w:val="20"/>
          <w:szCs w:val="20"/>
        </w:rPr>
        <w:t>.</w:t>
      </w:r>
    </w:p>
    <w:p w14:paraId="16107020" w14:textId="7E104BA3" w:rsidR="000D08FE" w:rsidRDefault="000D08FE">
      <w:pPr>
        <w:spacing w:before="60" w:after="120" w:line="200" w:lineRule="atLeast"/>
        <w:ind w:left="720" w:hanging="360"/>
        <w:rPr>
          <w:rFonts w:cs="Arial"/>
          <w:color w:val="000000"/>
          <w:sz w:val="20"/>
          <w:szCs w:val="20"/>
        </w:rPr>
      </w:pPr>
      <w:r>
        <w:rPr>
          <w:rFonts w:cs="Arial"/>
          <w:color w:val="000000"/>
          <w:sz w:val="20"/>
          <w:szCs w:val="20"/>
        </w:rPr>
        <w:t>2.</w:t>
      </w:r>
      <w:r>
        <w:rPr>
          <w:rFonts w:cs="Arial"/>
          <w:color w:val="000000"/>
          <w:sz w:val="20"/>
          <w:szCs w:val="20"/>
        </w:rPr>
        <w:tab/>
      </w:r>
      <w:r w:rsidR="005F1617">
        <w:rPr>
          <w:rFonts w:cs="Arial"/>
          <w:color w:val="000000"/>
          <w:sz w:val="20"/>
          <w:szCs w:val="20"/>
        </w:rPr>
        <w:t>Y</w:t>
      </w:r>
      <w:r>
        <w:rPr>
          <w:rFonts w:cs="Arial"/>
          <w:color w:val="000000"/>
          <w:sz w:val="20"/>
          <w:szCs w:val="20"/>
        </w:rPr>
        <w:t xml:space="preserve">ou are responsible to ensure that the mortgagor will obtain good and marketable title to the mortgaged lands and premises described in </w:t>
      </w:r>
      <w:r w:rsidR="00F92E6C">
        <w:rPr>
          <w:rFonts w:cs="Arial"/>
          <w:color w:val="000000"/>
          <w:sz w:val="20"/>
          <w:szCs w:val="20"/>
        </w:rPr>
        <w:t xml:space="preserve">the </w:t>
      </w:r>
      <w:r>
        <w:rPr>
          <w:rFonts w:cs="Arial"/>
          <w:color w:val="000000"/>
          <w:sz w:val="20"/>
          <w:szCs w:val="20"/>
        </w:rPr>
        <w:t xml:space="preserve">Mortgage Commitment and that the mortgage will be registered in the proper </w:t>
      </w:r>
      <w:r w:rsidR="00E65C84">
        <w:rPr>
          <w:rFonts w:cs="Arial"/>
          <w:color w:val="000000"/>
          <w:sz w:val="20"/>
          <w:szCs w:val="20"/>
        </w:rPr>
        <w:t>l</w:t>
      </w:r>
      <w:r>
        <w:rPr>
          <w:rFonts w:cs="Arial"/>
          <w:color w:val="000000"/>
          <w:sz w:val="20"/>
          <w:szCs w:val="20"/>
        </w:rPr>
        <w:t xml:space="preserve">and </w:t>
      </w:r>
      <w:r w:rsidR="00E65C84">
        <w:rPr>
          <w:rFonts w:cs="Arial"/>
          <w:color w:val="000000"/>
          <w:sz w:val="20"/>
          <w:szCs w:val="20"/>
        </w:rPr>
        <w:t>r</w:t>
      </w:r>
      <w:r>
        <w:rPr>
          <w:rFonts w:cs="Arial"/>
          <w:color w:val="000000"/>
          <w:sz w:val="20"/>
          <w:szCs w:val="20"/>
        </w:rPr>
        <w:t xml:space="preserve">egistry or </w:t>
      </w:r>
      <w:r w:rsidR="00E65C84">
        <w:rPr>
          <w:rFonts w:cs="Arial"/>
          <w:color w:val="000000"/>
          <w:sz w:val="20"/>
          <w:szCs w:val="20"/>
        </w:rPr>
        <w:t>l</w:t>
      </w:r>
      <w:r>
        <w:rPr>
          <w:rFonts w:cs="Arial"/>
          <w:color w:val="000000"/>
          <w:sz w:val="20"/>
          <w:szCs w:val="20"/>
        </w:rPr>
        <w:t xml:space="preserve">and </w:t>
      </w:r>
      <w:r w:rsidR="00E65C84">
        <w:rPr>
          <w:rFonts w:cs="Arial"/>
          <w:color w:val="000000"/>
          <w:sz w:val="20"/>
          <w:szCs w:val="20"/>
        </w:rPr>
        <w:t>t</w:t>
      </w:r>
      <w:r>
        <w:rPr>
          <w:rFonts w:cs="Arial"/>
          <w:color w:val="000000"/>
          <w:sz w:val="20"/>
          <w:szCs w:val="20"/>
        </w:rPr>
        <w:t xml:space="preserve">itles </w:t>
      </w:r>
      <w:r w:rsidR="00E65C84">
        <w:rPr>
          <w:rFonts w:cs="Arial"/>
          <w:color w:val="000000"/>
          <w:sz w:val="20"/>
          <w:szCs w:val="20"/>
        </w:rPr>
        <w:t>o</w:t>
      </w:r>
      <w:r>
        <w:rPr>
          <w:rFonts w:cs="Arial"/>
          <w:color w:val="000000"/>
          <w:sz w:val="20"/>
          <w:szCs w:val="20"/>
        </w:rPr>
        <w:t xml:space="preserve">ffice and will be a valid first charge on the </w:t>
      </w:r>
      <w:r w:rsidR="00B45333">
        <w:rPr>
          <w:rFonts w:cs="Arial"/>
          <w:color w:val="000000"/>
          <w:sz w:val="20"/>
          <w:szCs w:val="20"/>
        </w:rPr>
        <w:t>p</w:t>
      </w:r>
      <w:r>
        <w:rPr>
          <w:rFonts w:cs="Arial"/>
          <w:color w:val="000000"/>
          <w:sz w:val="20"/>
          <w:szCs w:val="20"/>
        </w:rPr>
        <w:t>roperty subject only to any intervening registrations between the day before the funds are disbursed to the date of registration of the mortgage and those matters approved by us prior to registration of the mortgage</w:t>
      </w:r>
      <w:r w:rsidR="005F1617">
        <w:rPr>
          <w:rFonts w:cs="Arial"/>
          <w:color w:val="000000"/>
          <w:sz w:val="20"/>
          <w:szCs w:val="20"/>
        </w:rPr>
        <w:t>.</w:t>
      </w:r>
    </w:p>
    <w:p w14:paraId="16107021" w14:textId="7BD124D7" w:rsidR="000D08FE" w:rsidRDefault="000D08FE">
      <w:pPr>
        <w:spacing w:before="60" w:after="120" w:line="200" w:lineRule="atLeast"/>
        <w:ind w:left="720" w:hanging="360"/>
        <w:rPr>
          <w:rFonts w:cs="Arial"/>
          <w:color w:val="000000"/>
          <w:sz w:val="20"/>
          <w:szCs w:val="20"/>
        </w:rPr>
      </w:pPr>
      <w:r>
        <w:rPr>
          <w:rFonts w:cs="Arial"/>
          <w:color w:val="000000"/>
          <w:sz w:val="20"/>
          <w:szCs w:val="20"/>
        </w:rPr>
        <w:t>3.</w:t>
      </w:r>
      <w:r>
        <w:rPr>
          <w:rFonts w:cs="Arial"/>
          <w:color w:val="000000"/>
          <w:sz w:val="20"/>
          <w:szCs w:val="20"/>
        </w:rPr>
        <w:tab/>
      </w:r>
      <w:r w:rsidR="005F1617">
        <w:rPr>
          <w:rFonts w:cs="Arial"/>
          <w:color w:val="000000"/>
          <w:sz w:val="20"/>
          <w:szCs w:val="20"/>
        </w:rPr>
        <w:t>O</w:t>
      </w:r>
      <w:r>
        <w:rPr>
          <w:rFonts w:cs="Arial"/>
          <w:color w:val="000000"/>
          <w:sz w:val="20"/>
          <w:szCs w:val="20"/>
        </w:rPr>
        <w:t xml:space="preserve">n the day prior to the date the mortgage funds are disbursed, you will ensure that there are no executions or judgments affecting the </w:t>
      </w:r>
      <w:r w:rsidR="00B45333">
        <w:rPr>
          <w:rFonts w:cs="Arial"/>
          <w:color w:val="000000"/>
          <w:sz w:val="20"/>
          <w:szCs w:val="20"/>
        </w:rPr>
        <w:t>p</w:t>
      </w:r>
      <w:r>
        <w:rPr>
          <w:rFonts w:cs="Arial"/>
          <w:color w:val="000000"/>
          <w:sz w:val="20"/>
          <w:szCs w:val="20"/>
        </w:rPr>
        <w:t>roperty</w:t>
      </w:r>
      <w:r w:rsidR="005F1617">
        <w:rPr>
          <w:rFonts w:cs="Arial"/>
          <w:color w:val="000000"/>
          <w:sz w:val="20"/>
          <w:szCs w:val="20"/>
        </w:rPr>
        <w:t>.</w:t>
      </w:r>
    </w:p>
    <w:p w14:paraId="16107022" w14:textId="217F4BC9" w:rsidR="000D08FE" w:rsidRDefault="000D08FE">
      <w:pPr>
        <w:spacing w:before="60" w:after="120" w:line="200" w:lineRule="atLeast"/>
        <w:ind w:left="720" w:hanging="360"/>
        <w:rPr>
          <w:rFonts w:cs="Arial"/>
          <w:color w:val="000000"/>
          <w:sz w:val="20"/>
          <w:szCs w:val="20"/>
        </w:rPr>
      </w:pPr>
      <w:r>
        <w:rPr>
          <w:rFonts w:cs="Arial"/>
          <w:color w:val="000000"/>
          <w:sz w:val="20"/>
          <w:szCs w:val="20"/>
        </w:rPr>
        <w:t>4.</w:t>
      </w:r>
      <w:r>
        <w:rPr>
          <w:rFonts w:cs="Arial"/>
          <w:color w:val="000000"/>
          <w:sz w:val="20"/>
          <w:szCs w:val="20"/>
        </w:rPr>
        <w:tab/>
      </w:r>
      <w:r w:rsidR="005F1617">
        <w:rPr>
          <w:rFonts w:cs="Arial"/>
          <w:color w:val="000000"/>
          <w:sz w:val="20"/>
          <w:szCs w:val="20"/>
        </w:rPr>
        <w:t>Y</w:t>
      </w:r>
      <w:r>
        <w:rPr>
          <w:rFonts w:cs="Arial"/>
          <w:color w:val="000000"/>
          <w:sz w:val="20"/>
          <w:szCs w:val="20"/>
        </w:rPr>
        <w:t xml:space="preserve">ou will ensure that all known discrepancies in the legal description, title defects, reservations and restrictions, encroachments, encumbrances and easements (other than routine easements for public utilities provided no part of the building on the </w:t>
      </w:r>
      <w:r w:rsidR="00B45333">
        <w:rPr>
          <w:rFonts w:cs="Arial"/>
          <w:color w:val="000000"/>
          <w:sz w:val="20"/>
          <w:szCs w:val="20"/>
        </w:rPr>
        <w:t>p</w:t>
      </w:r>
      <w:r>
        <w:rPr>
          <w:rFonts w:cs="Arial"/>
          <w:color w:val="000000"/>
          <w:sz w:val="20"/>
          <w:szCs w:val="20"/>
        </w:rPr>
        <w:t>roperty is affected) are referred to us with your opinion as to its/their marketability of title and you undertake to notify us immediately upon receiving any information alleging any discrepancy of title defect or any encumbrance loss of priority of the mortgage.</w:t>
      </w:r>
    </w:p>
    <w:p w14:paraId="16107023" w14:textId="2B8B2547" w:rsidR="000D08FE" w:rsidRDefault="000D08FE">
      <w:pPr>
        <w:spacing w:before="60" w:after="120" w:line="200" w:lineRule="atLeast"/>
        <w:ind w:left="720" w:hanging="360"/>
        <w:rPr>
          <w:rFonts w:cs="Arial"/>
          <w:color w:val="000000"/>
          <w:sz w:val="20"/>
          <w:szCs w:val="20"/>
        </w:rPr>
      </w:pPr>
      <w:r>
        <w:rPr>
          <w:rFonts w:cs="Arial"/>
          <w:color w:val="000000"/>
          <w:sz w:val="20"/>
          <w:szCs w:val="20"/>
        </w:rPr>
        <w:t>5.</w:t>
      </w:r>
      <w:r>
        <w:rPr>
          <w:rFonts w:cs="Arial"/>
          <w:color w:val="000000"/>
          <w:sz w:val="20"/>
          <w:szCs w:val="20"/>
        </w:rPr>
        <w:tab/>
      </w:r>
      <w:r w:rsidR="004371B0">
        <w:rPr>
          <w:rFonts w:cs="Arial"/>
          <w:color w:val="000000"/>
          <w:sz w:val="20"/>
          <w:szCs w:val="20"/>
        </w:rPr>
        <w:t>B</w:t>
      </w:r>
      <w:r>
        <w:rPr>
          <w:rFonts w:cs="Arial"/>
          <w:color w:val="000000"/>
          <w:sz w:val="20"/>
          <w:szCs w:val="20"/>
        </w:rPr>
        <w:t>y issuing a Protocol opinion for the mortgage transaction, you represent that:</w:t>
      </w:r>
    </w:p>
    <w:p w14:paraId="16107024" w14:textId="1421E4AB" w:rsidR="000D08FE" w:rsidRDefault="000D08FE">
      <w:pPr>
        <w:spacing w:before="60" w:after="120" w:line="200" w:lineRule="atLeast"/>
        <w:ind w:left="1080" w:hanging="360"/>
        <w:rPr>
          <w:rFonts w:cs="Arial"/>
          <w:color w:val="000000"/>
          <w:sz w:val="20"/>
          <w:szCs w:val="20"/>
        </w:rPr>
      </w:pPr>
      <w:r>
        <w:rPr>
          <w:rFonts w:cs="Arial"/>
          <w:color w:val="000000"/>
          <w:sz w:val="20"/>
          <w:szCs w:val="20"/>
        </w:rPr>
        <w:t>(a)</w:t>
      </w:r>
      <w:r>
        <w:rPr>
          <w:rFonts w:cs="Arial"/>
          <w:color w:val="000000"/>
          <w:sz w:val="20"/>
          <w:szCs w:val="20"/>
        </w:rPr>
        <w:tab/>
      </w:r>
      <w:r w:rsidR="00C32F6D">
        <w:rPr>
          <w:rFonts w:cs="Arial"/>
          <w:color w:val="000000"/>
          <w:sz w:val="20"/>
          <w:szCs w:val="20"/>
        </w:rPr>
        <w:t>T</w:t>
      </w:r>
      <w:r>
        <w:rPr>
          <w:rFonts w:cs="Arial"/>
          <w:color w:val="000000"/>
          <w:sz w:val="20"/>
          <w:szCs w:val="20"/>
        </w:rPr>
        <w:t>his mortgage transaction is a transaction to which the Western Law Societies’ Conveyancing Protocol applies.</w:t>
      </w:r>
    </w:p>
    <w:p w14:paraId="16107025" w14:textId="4E25C9CC" w:rsidR="000D08FE" w:rsidRDefault="000D08FE">
      <w:pPr>
        <w:spacing w:before="60" w:after="120" w:line="200" w:lineRule="atLeast"/>
        <w:ind w:left="1080" w:hanging="360"/>
        <w:rPr>
          <w:rFonts w:cs="Arial"/>
          <w:color w:val="000000"/>
          <w:sz w:val="20"/>
          <w:szCs w:val="20"/>
        </w:rPr>
      </w:pPr>
      <w:r>
        <w:rPr>
          <w:rFonts w:cs="Arial"/>
          <w:color w:val="000000"/>
          <w:sz w:val="20"/>
          <w:szCs w:val="20"/>
        </w:rPr>
        <w:t>(b)</w:t>
      </w:r>
      <w:r>
        <w:rPr>
          <w:rFonts w:cs="Arial"/>
          <w:color w:val="000000"/>
          <w:sz w:val="20"/>
          <w:szCs w:val="20"/>
        </w:rPr>
        <w:tab/>
      </w:r>
      <w:r w:rsidR="00C32F6D">
        <w:rPr>
          <w:rFonts w:cs="Arial"/>
          <w:color w:val="000000"/>
          <w:sz w:val="20"/>
          <w:szCs w:val="20"/>
        </w:rPr>
        <w:t>Y</w:t>
      </w:r>
      <w:r>
        <w:rPr>
          <w:rFonts w:cs="Arial"/>
          <w:color w:val="000000"/>
          <w:sz w:val="20"/>
          <w:szCs w:val="20"/>
        </w:rPr>
        <w:t>ou have complied with the Protocol in the conduct of this mortgage transaction and have acted in accordance with our Instructions to Solicitor (which are incorporated herein) with respect to the mortgage subject to any qualifications noted in your opinion which have been accepted by us</w:t>
      </w:r>
      <w:r w:rsidR="00C32F6D">
        <w:rPr>
          <w:rFonts w:cs="Arial"/>
          <w:color w:val="000000"/>
          <w:sz w:val="20"/>
          <w:szCs w:val="20"/>
        </w:rPr>
        <w:t>.</w:t>
      </w:r>
    </w:p>
    <w:p w14:paraId="16107026" w14:textId="2300166D" w:rsidR="000D08FE" w:rsidRDefault="000D08FE">
      <w:pPr>
        <w:spacing w:before="60" w:after="120" w:line="200" w:lineRule="atLeast"/>
        <w:ind w:left="1080" w:hanging="360"/>
        <w:rPr>
          <w:rFonts w:cs="Arial"/>
          <w:color w:val="000000"/>
          <w:sz w:val="20"/>
          <w:szCs w:val="20"/>
        </w:rPr>
      </w:pPr>
      <w:r>
        <w:rPr>
          <w:rFonts w:cs="Arial"/>
          <w:color w:val="000000"/>
          <w:sz w:val="20"/>
          <w:szCs w:val="20"/>
        </w:rPr>
        <w:t>(c)</w:t>
      </w:r>
      <w:r>
        <w:rPr>
          <w:rFonts w:cs="Arial"/>
          <w:color w:val="000000"/>
          <w:sz w:val="20"/>
          <w:szCs w:val="20"/>
        </w:rPr>
        <w:tab/>
      </w:r>
      <w:r w:rsidR="00C32F6D">
        <w:rPr>
          <w:rFonts w:cs="Arial"/>
          <w:color w:val="000000"/>
          <w:sz w:val="20"/>
          <w:szCs w:val="20"/>
        </w:rPr>
        <w:t>Y</w:t>
      </w:r>
      <w:r>
        <w:rPr>
          <w:rFonts w:cs="Arial"/>
          <w:color w:val="000000"/>
          <w:sz w:val="20"/>
          <w:szCs w:val="20"/>
        </w:rPr>
        <w:t>ou maintain minimum insurance coverage at least equal to the face amount of the mortgage</w:t>
      </w:r>
      <w:r w:rsidR="00C32F6D">
        <w:rPr>
          <w:rFonts w:cs="Arial"/>
          <w:color w:val="000000"/>
          <w:sz w:val="20"/>
          <w:szCs w:val="20"/>
        </w:rPr>
        <w:t>.</w:t>
      </w:r>
    </w:p>
    <w:p w14:paraId="16107027" w14:textId="3D37E7EC" w:rsidR="000D08FE" w:rsidRDefault="000D08FE">
      <w:pPr>
        <w:spacing w:before="60" w:after="120" w:line="200" w:lineRule="atLeast"/>
        <w:ind w:left="1080" w:hanging="360"/>
        <w:rPr>
          <w:rFonts w:cs="Arial"/>
          <w:color w:val="000000"/>
          <w:sz w:val="20"/>
          <w:szCs w:val="20"/>
        </w:rPr>
      </w:pPr>
      <w:r>
        <w:rPr>
          <w:rFonts w:cs="Arial"/>
          <w:color w:val="000000"/>
          <w:sz w:val="20"/>
          <w:szCs w:val="20"/>
        </w:rPr>
        <w:t>(d)</w:t>
      </w:r>
      <w:r>
        <w:rPr>
          <w:rFonts w:cs="Arial"/>
          <w:color w:val="000000"/>
          <w:sz w:val="20"/>
          <w:szCs w:val="20"/>
        </w:rPr>
        <w:tab/>
      </w:r>
      <w:r w:rsidR="00C32F6D">
        <w:rPr>
          <w:rFonts w:cs="Arial"/>
          <w:color w:val="000000"/>
          <w:sz w:val="20"/>
          <w:szCs w:val="20"/>
        </w:rPr>
        <w:t>Y</w:t>
      </w:r>
      <w:r>
        <w:rPr>
          <w:rFonts w:cs="Arial"/>
          <w:color w:val="000000"/>
          <w:sz w:val="20"/>
          <w:szCs w:val="20"/>
        </w:rPr>
        <w:t xml:space="preserve">ou acknowledge and agree </w:t>
      </w:r>
      <w:proofErr w:type="spellStart"/>
      <w:r>
        <w:rPr>
          <w:rFonts w:cs="Arial"/>
          <w:color w:val="000000"/>
          <w:sz w:val="20"/>
          <w:szCs w:val="20"/>
        </w:rPr>
        <w:t>thatif</w:t>
      </w:r>
      <w:proofErr w:type="spellEnd"/>
      <w:r>
        <w:rPr>
          <w:rFonts w:cs="Arial"/>
          <w:color w:val="000000"/>
          <w:sz w:val="20"/>
          <w:szCs w:val="20"/>
        </w:rPr>
        <w:t xml:space="preserve"> there is:</w:t>
      </w:r>
    </w:p>
    <w:p w14:paraId="16107028" w14:textId="7494B376" w:rsidR="000D08FE" w:rsidRDefault="000D08FE">
      <w:pPr>
        <w:spacing w:before="60" w:after="120" w:line="200" w:lineRule="atLeast"/>
        <w:ind w:left="1440" w:hanging="360"/>
        <w:rPr>
          <w:rFonts w:cs="Arial"/>
          <w:color w:val="000000"/>
          <w:sz w:val="20"/>
          <w:szCs w:val="20"/>
        </w:rPr>
      </w:pPr>
      <w:r>
        <w:rPr>
          <w:rFonts w:cs="Arial"/>
          <w:color w:val="000000"/>
          <w:sz w:val="20"/>
          <w:szCs w:val="20"/>
        </w:rPr>
        <w:t>(</w:t>
      </w:r>
      <w:proofErr w:type="spellStart"/>
      <w:r>
        <w:rPr>
          <w:rFonts w:cs="Arial"/>
          <w:color w:val="000000"/>
          <w:sz w:val="20"/>
          <w:szCs w:val="20"/>
        </w:rPr>
        <w:t>i</w:t>
      </w:r>
      <w:proofErr w:type="spellEnd"/>
      <w:r>
        <w:rPr>
          <w:rFonts w:cs="Arial"/>
          <w:color w:val="000000"/>
          <w:sz w:val="20"/>
          <w:szCs w:val="20"/>
        </w:rPr>
        <w:t>)</w:t>
      </w:r>
      <w:r>
        <w:rPr>
          <w:rFonts w:cs="Arial"/>
          <w:color w:val="000000"/>
          <w:sz w:val="20"/>
          <w:szCs w:val="20"/>
        </w:rPr>
        <w:tab/>
      </w:r>
      <w:r w:rsidR="00C32F6D">
        <w:rPr>
          <w:rFonts w:cs="Arial"/>
          <w:color w:val="000000"/>
          <w:sz w:val="20"/>
          <w:szCs w:val="20"/>
        </w:rPr>
        <w:t>A</w:t>
      </w:r>
      <w:r>
        <w:rPr>
          <w:rFonts w:cs="Arial"/>
          <w:color w:val="000000"/>
          <w:sz w:val="20"/>
          <w:szCs w:val="20"/>
        </w:rPr>
        <w:t xml:space="preserve">n intervening registered interest in the </w:t>
      </w:r>
      <w:r w:rsidR="00B45333">
        <w:rPr>
          <w:rFonts w:cs="Arial"/>
          <w:color w:val="000000"/>
          <w:sz w:val="20"/>
          <w:szCs w:val="20"/>
        </w:rPr>
        <w:t>p</w:t>
      </w:r>
      <w:r>
        <w:rPr>
          <w:rFonts w:cs="Arial"/>
          <w:color w:val="000000"/>
          <w:sz w:val="20"/>
          <w:szCs w:val="20"/>
        </w:rPr>
        <w:t xml:space="preserve">roperty or an unregistered interest in the </w:t>
      </w:r>
      <w:r w:rsidR="00B45333">
        <w:rPr>
          <w:rFonts w:cs="Arial"/>
          <w:color w:val="000000"/>
          <w:sz w:val="20"/>
          <w:szCs w:val="20"/>
        </w:rPr>
        <w:t>p</w:t>
      </w:r>
      <w:r>
        <w:rPr>
          <w:rFonts w:cs="Arial"/>
          <w:color w:val="000000"/>
          <w:sz w:val="20"/>
          <w:szCs w:val="20"/>
        </w:rPr>
        <w:t>roperty of which you are aware which takes priority over the mortgage contrary to these instructions</w:t>
      </w:r>
      <w:r w:rsidR="00C32F6D">
        <w:rPr>
          <w:rFonts w:cs="Arial"/>
          <w:color w:val="000000"/>
          <w:sz w:val="20"/>
          <w:szCs w:val="20"/>
        </w:rPr>
        <w:t>.</w:t>
      </w:r>
    </w:p>
    <w:p w14:paraId="16107029" w14:textId="61501FB3" w:rsidR="000D08FE" w:rsidRDefault="000D08FE" w:rsidP="00A948B9">
      <w:pPr>
        <w:pStyle w:val="BodyText"/>
        <w:spacing w:before="60" w:after="120"/>
        <w:ind w:left="1440" w:hanging="360"/>
        <w:rPr>
          <w:rFonts w:cs="Arial"/>
          <w:sz w:val="20"/>
          <w:szCs w:val="20"/>
        </w:rPr>
      </w:pPr>
      <w:r>
        <w:rPr>
          <w:rFonts w:cs="Arial"/>
          <w:color w:val="000000"/>
          <w:sz w:val="20"/>
          <w:szCs w:val="20"/>
        </w:rPr>
        <w:t>(ii)</w:t>
      </w:r>
      <w:r>
        <w:rPr>
          <w:rFonts w:cs="Arial"/>
          <w:color w:val="000000"/>
          <w:sz w:val="20"/>
          <w:szCs w:val="20"/>
        </w:rPr>
        <w:tab/>
      </w:r>
      <w:r w:rsidR="00C32F6D">
        <w:rPr>
          <w:rFonts w:cs="Arial"/>
          <w:color w:val="000000"/>
          <w:sz w:val="20"/>
          <w:szCs w:val="20"/>
        </w:rPr>
        <w:t>A</w:t>
      </w:r>
      <w:r>
        <w:rPr>
          <w:rFonts w:cs="Arial"/>
          <w:color w:val="000000"/>
          <w:sz w:val="20"/>
          <w:szCs w:val="20"/>
        </w:rPr>
        <w:t xml:space="preserve"> survey problem or title defect which would have been disclosed by an appropriate Plan of Survey or Surveyor's Certificate/Real Property Report prepared prior to the disbursement of mortgage funds</w:t>
      </w:r>
      <w:r w:rsidR="00C32F6D">
        <w:rPr>
          <w:rFonts w:cs="Arial"/>
          <w:color w:val="000000"/>
          <w:sz w:val="20"/>
          <w:szCs w:val="20"/>
        </w:rPr>
        <w:t>.</w:t>
      </w:r>
      <w:r>
        <w:rPr>
          <w:rFonts w:cs="Arial"/>
          <w:color w:val="000000"/>
          <w:sz w:val="20"/>
          <w:szCs w:val="20"/>
        </w:rPr>
        <w:t xml:space="preserve"> then you will be responsible to us for any actual losses (including the cost of repairs) that we suffer as a result.</w:t>
      </w:r>
    </w:p>
    <w:p w14:paraId="1610702A" w14:textId="77777777" w:rsidR="000D08FE" w:rsidRDefault="000D08FE">
      <w:pPr>
        <w:pStyle w:val="Basic2L1"/>
        <w:tabs>
          <w:tab w:val="clear" w:pos="600"/>
        </w:tabs>
        <w:spacing w:before="60" w:after="120"/>
        <w:ind w:left="360"/>
        <w:rPr>
          <w:rFonts w:cs="Arial"/>
          <w:b/>
          <w:bCs/>
          <w:sz w:val="20"/>
        </w:rPr>
      </w:pPr>
      <w:r>
        <w:rPr>
          <w:rFonts w:cs="Arial"/>
          <w:b/>
          <w:bCs/>
          <w:sz w:val="20"/>
        </w:rPr>
        <w:t>Surveys</w:t>
      </w:r>
    </w:p>
    <w:p w14:paraId="1610702B" w14:textId="39AFDA35" w:rsidR="000D08FE" w:rsidRDefault="000D08FE">
      <w:pPr>
        <w:pStyle w:val="BodyText"/>
        <w:widowControl w:val="0"/>
        <w:spacing w:before="60" w:after="120"/>
        <w:ind w:left="360"/>
        <w:rPr>
          <w:rFonts w:cs="Arial"/>
          <w:sz w:val="20"/>
          <w:szCs w:val="20"/>
        </w:rPr>
      </w:pPr>
      <w:r>
        <w:rPr>
          <w:rFonts w:cs="Arial"/>
          <w:sz w:val="20"/>
          <w:szCs w:val="20"/>
        </w:rPr>
        <w:t xml:space="preserve">A Plan of Survey or Surveyor’s Certificate/Real Property Report of the </w:t>
      </w:r>
      <w:r w:rsidR="00B45333">
        <w:rPr>
          <w:rFonts w:cs="Arial"/>
          <w:sz w:val="20"/>
          <w:szCs w:val="20"/>
        </w:rPr>
        <w:t>p</w:t>
      </w:r>
      <w:r>
        <w:rPr>
          <w:rFonts w:cs="Arial"/>
          <w:sz w:val="20"/>
          <w:szCs w:val="20"/>
        </w:rPr>
        <w:t xml:space="preserve">roperty signed by a qualified surveyor, which sets out the </w:t>
      </w:r>
      <w:r w:rsidR="00B45333">
        <w:rPr>
          <w:rFonts w:cs="Arial"/>
          <w:sz w:val="20"/>
          <w:szCs w:val="20"/>
        </w:rPr>
        <w:t>p</w:t>
      </w:r>
      <w:r>
        <w:rPr>
          <w:rFonts w:cs="Arial"/>
          <w:sz w:val="20"/>
          <w:szCs w:val="20"/>
        </w:rPr>
        <w:t>roperty (including all buildings and structures) in its current state and which is not more than 10 years old</w:t>
      </w:r>
      <w:r w:rsidR="00C32F6D">
        <w:rPr>
          <w:rFonts w:cs="Arial"/>
          <w:sz w:val="20"/>
          <w:szCs w:val="20"/>
        </w:rPr>
        <w:t>,</w:t>
      </w:r>
      <w:r>
        <w:rPr>
          <w:rFonts w:cs="Arial"/>
          <w:sz w:val="20"/>
          <w:szCs w:val="20"/>
        </w:rPr>
        <w:t xml:space="preserve"> must be provided with your Solicitor’s Final Report and Certificate of Title. If any changes have been made to the </w:t>
      </w:r>
      <w:r w:rsidR="00B45333">
        <w:rPr>
          <w:rFonts w:cs="Arial"/>
          <w:sz w:val="20"/>
          <w:szCs w:val="20"/>
        </w:rPr>
        <w:t>p</w:t>
      </w:r>
      <w:r>
        <w:rPr>
          <w:rFonts w:cs="Arial"/>
          <w:sz w:val="20"/>
          <w:szCs w:val="20"/>
        </w:rPr>
        <w:t>roperty since the date of the survey, a Declaration of Possession must be given to the effect that any changes or additions since the date of the survey comply with municipal by-laws.</w:t>
      </w:r>
    </w:p>
    <w:p w14:paraId="1610702C" w14:textId="77777777" w:rsidR="000D08FE" w:rsidRDefault="000D08FE">
      <w:pPr>
        <w:pStyle w:val="BodyText"/>
        <w:widowControl w:val="0"/>
        <w:spacing w:before="60" w:after="120"/>
        <w:ind w:left="360"/>
        <w:rPr>
          <w:rFonts w:cs="Arial"/>
          <w:sz w:val="20"/>
          <w:szCs w:val="20"/>
        </w:rPr>
      </w:pPr>
      <w:r>
        <w:rPr>
          <w:rFonts w:cs="Arial"/>
          <w:sz w:val="20"/>
          <w:szCs w:val="20"/>
        </w:rPr>
        <w:t>The survey should indicate:</w:t>
      </w:r>
    </w:p>
    <w:p w14:paraId="1610702D" w14:textId="0C0A87E7" w:rsidR="000D08FE" w:rsidRDefault="00C32F6D">
      <w:pPr>
        <w:pStyle w:val="Basic2L3"/>
        <w:numPr>
          <w:ilvl w:val="2"/>
          <w:numId w:val="3"/>
        </w:numPr>
        <w:spacing w:before="60" w:after="120"/>
        <w:rPr>
          <w:rFonts w:cs="Arial"/>
          <w:sz w:val="20"/>
        </w:rPr>
      </w:pPr>
      <w:r>
        <w:rPr>
          <w:rFonts w:cs="Arial"/>
          <w:sz w:val="20"/>
        </w:rPr>
        <w:t>T</w:t>
      </w:r>
      <w:r w:rsidR="000D08FE">
        <w:rPr>
          <w:rFonts w:cs="Arial"/>
          <w:sz w:val="20"/>
        </w:rPr>
        <w:t xml:space="preserve">he lot and plan numbers or concession number, if applicable, measurements and boundaries of the </w:t>
      </w:r>
      <w:r w:rsidR="00B45333">
        <w:rPr>
          <w:rFonts w:cs="Arial"/>
          <w:sz w:val="20"/>
        </w:rPr>
        <w:t>p</w:t>
      </w:r>
      <w:r w:rsidR="000D08FE">
        <w:rPr>
          <w:rFonts w:cs="Arial"/>
          <w:sz w:val="20"/>
        </w:rPr>
        <w:t xml:space="preserve">roperty and any discrepancies between the legal description of the </w:t>
      </w:r>
      <w:r w:rsidR="00B45333">
        <w:rPr>
          <w:rFonts w:cs="Arial"/>
          <w:sz w:val="20"/>
        </w:rPr>
        <w:t>p</w:t>
      </w:r>
      <w:r w:rsidR="000D08FE">
        <w:rPr>
          <w:rFonts w:cs="Arial"/>
          <w:sz w:val="20"/>
        </w:rPr>
        <w:t xml:space="preserve">roperty and the </w:t>
      </w:r>
      <w:r w:rsidR="00B45333">
        <w:rPr>
          <w:rFonts w:cs="Arial"/>
          <w:sz w:val="20"/>
        </w:rPr>
        <w:t>p</w:t>
      </w:r>
      <w:r w:rsidR="000D08FE">
        <w:rPr>
          <w:rFonts w:cs="Arial"/>
          <w:sz w:val="20"/>
        </w:rPr>
        <w:t>roperty described by the survey</w:t>
      </w:r>
      <w:r>
        <w:rPr>
          <w:rFonts w:cs="Arial"/>
          <w:sz w:val="20"/>
        </w:rPr>
        <w:t>.</w:t>
      </w:r>
    </w:p>
    <w:p w14:paraId="1610702E" w14:textId="7324CD2A" w:rsidR="000D08FE" w:rsidRDefault="00C32F6D">
      <w:pPr>
        <w:pStyle w:val="Basic2L3"/>
        <w:tabs>
          <w:tab w:val="clear" w:pos="360"/>
        </w:tabs>
        <w:spacing w:before="60" w:after="120"/>
        <w:ind w:left="720"/>
        <w:rPr>
          <w:rFonts w:cs="Arial"/>
          <w:sz w:val="20"/>
        </w:rPr>
      </w:pPr>
      <w:r>
        <w:rPr>
          <w:rFonts w:cs="Arial"/>
          <w:sz w:val="20"/>
        </w:rPr>
        <w:t>A</w:t>
      </w:r>
      <w:r w:rsidR="000D08FE">
        <w:rPr>
          <w:rFonts w:cs="Arial"/>
          <w:sz w:val="20"/>
        </w:rPr>
        <w:t>ll buildings, structures or the foundations of the buildings under construction and their respective dimensions and distances from the boundaries of the lands</w:t>
      </w:r>
      <w:r>
        <w:rPr>
          <w:rFonts w:cs="Arial"/>
          <w:sz w:val="20"/>
        </w:rPr>
        <w:t>.</w:t>
      </w:r>
    </w:p>
    <w:p w14:paraId="1610702F" w14:textId="5255EDA6" w:rsidR="000D08FE" w:rsidRDefault="00C32F6D">
      <w:pPr>
        <w:pStyle w:val="Basic2L3"/>
        <w:tabs>
          <w:tab w:val="clear" w:pos="360"/>
        </w:tabs>
        <w:spacing w:before="60" w:after="120"/>
        <w:ind w:left="720"/>
        <w:rPr>
          <w:rFonts w:cs="Arial"/>
          <w:sz w:val="20"/>
        </w:rPr>
      </w:pPr>
      <w:r>
        <w:rPr>
          <w:rFonts w:cs="Arial"/>
          <w:sz w:val="20"/>
        </w:rPr>
        <w:lastRenderedPageBreak/>
        <w:t>A</w:t>
      </w:r>
      <w:r w:rsidR="000D08FE">
        <w:rPr>
          <w:rFonts w:cs="Arial"/>
          <w:sz w:val="20"/>
        </w:rPr>
        <w:t>ny encroachments on or from adjacent lands and the location of all easements</w:t>
      </w:r>
      <w:r>
        <w:rPr>
          <w:rFonts w:cs="Arial"/>
          <w:sz w:val="20"/>
        </w:rPr>
        <w:t>.</w:t>
      </w:r>
    </w:p>
    <w:p w14:paraId="16107030" w14:textId="7A4E9E8D" w:rsidR="000D08FE" w:rsidRDefault="00C32F6D">
      <w:pPr>
        <w:pStyle w:val="Basic2L3"/>
        <w:tabs>
          <w:tab w:val="clear" w:pos="360"/>
        </w:tabs>
        <w:spacing w:before="60" w:after="120"/>
        <w:ind w:left="720"/>
        <w:rPr>
          <w:rFonts w:cs="Arial"/>
          <w:sz w:val="20"/>
        </w:rPr>
      </w:pPr>
      <w:r>
        <w:rPr>
          <w:rFonts w:cs="Arial"/>
          <w:sz w:val="20"/>
        </w:rPr>
        <w:t>T</w:t>
      </w:r>
      <w:r w:rsidR="000D08FE">
        <w:rPr>
          <w:rFonts w:cs="Arial"/>
          <w:sz w:val="20"/>
        </w:rPr>
        <w:t xml:space="preserve">he municipal address of the </w:t>
      </w:r>
      <w:r w:rsidR="00B45333">
        <w:rPr>
          <w:rFonts w:cs="Arial"/>
          <w:sz w:val="20"/>
        </w:rPr>
        <w:t>p</w:t>
      </w:r>
      <w:r w:rsidR="000D08FE">
        <w:rPr>
          <w:rFonts w:cs="Arial"/>
          <w:sz w:val="20"/>
        </w:rPr>
        <w:t>roperty if an existing building.</w:t>
      </w:r>
    </w:p>
    <w:p w14:paraId="16107031" w14:textId="77777777" w:rsidR="000D08FE" w:rsidRDefault="000D08FE">
      <w:pPr>
        <w:pStyle w:val="L-B-Caps"/>
        <w:spacing w:before="60" w:after="120"/>
        <w:ind w:left="360"/>
        <w:rPr>
          <w:rFonts w:ascii="Arial" w:hAnsi="Arial" w:cs="Arial"/>
          <w:b w:val="0"/>
          <w:bCs/>
          <w:caps w:val="0"/>
          <w:sz w:val="20"/>
          <w:szCs w:val="20"/>
        </w:rPr>
      </w:pPr>
      <w:r>
        <w:rPr>
          <w:rFonts w:ascii="Arial" w:hAnsi="Arial" w:cs="Arial"/>
          <w:b w:val="0"/>
          <w:bCs/>
          <w:caps w:val="0"/>
          <w:sz w:val="20"/>
          <w:szCs w:val="20"/>
        </w:rPr>
        <w:t xml:space="preserve">A Plan/Survey is not required if the </w:t>
      </w:r>
      <w:r w:rsidR="00B45333">
        <w:rPr>
          <w:rFonts w:ascii="Arial" w:hAnsi="Arial" w:cs="Arial"/>
          <w:b w:val="0"/>
          <w:bCs/>
          <w:caps w:val="0"/>
          <w:sz w:val="20"/>
          <w:szCs w:val="20"/>
        </w:rPr>
        <w:t>p</w:t>
      </w:r>
      <w:r>
        <w:rPr>
          <w:rFonts w:ascii="Arial" w:hAnsi="Arial" w:cs="Arial"/>
          <w:b w:val="0"/>
          <w:bCs/>
          <w:caps w:val="0"/>
          <w:sz w:val="20"/>
          <w:szCs w:val="20"/>
        </w:rPr>
        <w:t>roperty is a single condominium unit or strata lot.</w:t>
      </w:r>
    </w:p>
    <w:p w14:paraId="16107032" w14:textId="77CC9041" w:rsidR="000D08FE" w:rsidRDefault="00357AC6">
      <w:pPr>
        <w:pStyle w:val="L-B"/>
        <w:spacing w:before="60" w:after="120"/>
        <w:ind w:left="360"/>
        <w:rPr>
          <w:rFonts w:ascii="Arial" w:hAnsi="Arial" w:cs="Arial"/>
          <w:sz w:val="20"/>
          <w:szCs w:val="20"/>
        </w:rPr>
      </w:pPr>
      <w:r>
        <w:rPr>
          <w:rFonts w:ascii="Arial" w:hAnsi="Arial" w:cs="Arial"/>
          <w:sz w:val="20"/>
          <w:szCs w:val="20"/>
        </w:rPr>
        <w:t>Title Insurance Option:</w:t>
      </w:r>
      <w:r w:rsidR="000D08FE">
        <w:rPr>
          <w:rFonts w:ascii="Arial" w:hAnsi="Arial" w:cs="Arial"/>
          <w:sz w:val="20"/>
          <w:szCs w:val="20"/>
        </w:rPr>
        <w:t xml:space="preserve"> </w:t>
      </w:r>
      <w:r w:rsidR="000D08FE">
        <w:rPr>
          <w:rFonts w:ascii="Arial" w:hAnsi="Arial" w:cs="Arial"/>
          <w:b w:val="0"/>
          <w:bCs/>
          <w:sz w:val="20"/>
          <w:szCs w:val="20"/>
        </w:rPr>
        <w:t xml:space="preserve">If a </w:t>
      </w:r>
      <w:r w:rsidR="00B45333">
        <w:rPr>
          <w:rFonts w:ascii="Arial" w:hAnsi="Arial" w:cs="Arial"/>
          <w:b w:val="0"/>
          <w:bCs/>
          <w:sz w:val="20"/>
          <w:szCs w:val="20"/>
        </w:rPr>
        <w:t>P</w:t>
      </w:r>
      <w:r w:rsidR="000D08FE">
        <w:rPr>
          <w:rFonts w:ascii="Arial" w:hAnsi="Arial" w:cs="Arial"/>
          <w:b w:val="0"/>
          <w:bCs/>
          <w:sz w:val="20"/>
          <w:szCs w:val="20"/>
        </w:rPr>
        <w:t>lan of Survey or a Surveyor’s Certificate/Real Property Report to satisfy these requirements is not available, we will accept title insurance issued by an approved title insurance company that covers defects and deficiencies a survey may otherwise have disclosed</w:t>
      </w:r>
      <w:r w:rsidR="000D08FE">
        <w:rPr>
          <w:rFonts w:ascii="Arial" w:hAnsi="Arial" w:cs="Arial"/>
          <w:sz w:val="20"/>
          <w:szCs w:val="20"/>
        </w:rPr>
        <w:t xml:space="preserve">. </w:t>
      </w:r>
    </w:p>
    <w:p w14:paraId="16107033" w14:textId="084708FB" w:rsidR="000D08FE" w:rsidRDefault="00357AC6">
      <w:pPr>
        <w:pStyle w:val="L-B"/>
        <w:spacing w:before="60" w:after="120"/>
        <w:ind w:left="360"/>
        <w:rPr>
          <w:rFonts w:ascii="Arial" w:hAnsi="Arial" w:cs="Arial"/>
          <w:sz w:val="20"/>
          <w:szCs w:val="20"/>
        </w:rPr>
      </w:pPr>
      <w:r>
        <w:rPr>
          <w:rFonts w:ascii="Arial" w:hAnsi="Arial" w:cs="Arial"/>
          <w:sz w:val="20"/>
          <w:szCs w:val="20"/>
        </w:rPr>
        <w:t>Western Protocol Option:</w:t>
      </w:r>
      <w:r w:rsidR="000D08FE">
        <w:rPr>
          <w:rFonts w:ascii="Arial" w:hAnsi="Arial" w:cs="Arial"/>
          <w:sz w:val="20"/>
          <w:szCs w:val="20"/>
        </w:rPr>
        <w:t xml:space="preserve"> </w:t>
      </w:r>
      <w:r w:rsidR="000D08FE">
        <w:rPr>
          <w:rFonts w:ascii="Arial" w:hAnsi="Arial" w:cs="Arial"/>
          <w:b w:val="0"/>
          <w:sz w:val="20"/>
          <w:szCs w:val="20"/>
        </w:rPr>
        <w:t xml:space="preserve">If a </w:t>
      </w:r>
      <w:r w:rsidR="00B45333">
        <w:rPr>
          <w:rFonts w:ascii="Arial" w:hAnsi="Arial" w:cs="Arial"/>
          <w:b w:val="0"/>
          <w:sz w:val="20"/>
          <w:szCs w:val="20"/>
        </w:rPr>
        <w:t>P</w:t>
      </w:r>
      <w:r w:rsidR="000D08FE">
        <w:rPr>
          <w:rFonts w:ascii="Arial" w:hAnsi="Arial" w:cs="Arial"/>
          <w:b w:val="0"/>
          <w:sz w:val="20"/>
          <w:szCs w:val="20"/>
        </w:rPr>
        <w:t xml:space="preserve">lan of </w:t>
      </w:r>
      <w:r w:rsidR="00B45333">
        <w:rPr>
          <w:rFonts w:ascii="Arial" w:hAnsi="Arial" w:cs="Arial"/>
          <w:b w:val="0"/>
          <w:sz w:val="20"/>
          <w:szCs w:val="20"/>
        </w:rPr>
        <w:t>S</w:t>
      </w:r>
      <w:r w:rsidR="000D08FE">
        <w:rPr>
          <w:rFonts w:ascii="Arial" w:hAnsi="Arial" w:cs="Arial"/>
          <w:b w:val="0"/>
          <w:sz w:val="20"/>
          <w:szCs w:val="20"/>
        </w:rPr>
        <w:t xml:space="preserve">urvey or </w:t>
      </w:r>
      <w:r w:rsidR="00B45333">
        <w:rPr>
          <w:rFonts w:ascii="Arial" w:hAnsi="Arial" w:cs="Arial"/>
          <w:b w:val="0"/>
          <w:sz w:val="20"/>
          <w:szCs w:val="20"/>
        </w:rPr>
        <w:t>S</w:t>
      </w:r>
      <w:r w:rsidR="000D08FE">
        <w:rPr>
          <w:rFonts w:ascii="Arial" w:hAnsi="Arial" w:cs="Arial"/>
          <w:b w:val="0"/>
          <w:sz w:val="20"/>
          <w:szCs w:val="20"/>
        </w:rPr>
        <w:t xml:space="preserve">urveyor’s </w:t>
      </w:r>
      <w:r w:rsidR="00B45333">
        <w:rPr>
          <w:rFonts w:ascii="Arial" w:hAnsi="Arial" w:cs="Arial"/>
          <w:b w:val="0"/>
          <w:sz w:val="20"/>
          <w:szCs w:val="20"/>
        </w:rPr>
        <w:t>C</w:t>
      </w:r>
      <w:r w:rsidR="000D08FE">
        <w:rPr>
          <w:rFonts w:ascii="Arial" w:hAnsi="Arial" w:cs="Arial"/>
          <w:b w:val="0"/>
          <w:sz w:val="20"/>
          <w:szCs w:val="20"/>
        </w:rPr>
        <w:t>ertificate/</w:t>
      </w:r>
      <w:r w:rsidR="00B45333">
        <w:rPr>
          <w:rFonts w:ascii="Arial" w:hAnsi="Arial" w:cs="Arial"/>
          <w:b w:val="0"/>
          <w:sz w:val="20"/>
          <w:szCs w:val="20"/>
        </w:rPr>
        <w:t>R</w:t>
      </w:r>
      <w:r w:rsidR="000D08FE">
        <w:rPr>
          <w:rFonts w:ascii="Arial" w:hAnsi="Arial" w:cs="Arial"/>
          <w:b w:val="0"/>
          <w:sz w:val="20"/>
          <w:szCs w:val="20"/>
        </w:rPr>
        <w:t xml:space="preserve">eal </w:t>
      </w:r>
      <w:r w:rsidR="00B45333">
        <w:rPr>
          <w:rFonts w:ascii="Arial" w:hAnsi="Arial" w:cs="Arial"/>
          <w:b w:val="0"/>
          <w:sz w:val="20"/>
          <w:szCs w:val="20"/>
        </w:rPr>
        <w:t>Property R</w:t>
      </w:r>
      <w:r w:rsidR="000D08FE">
        <w:rPr>
          <w:rFonts w:ascii="Arial" w:hAnsi="Arial" w:cs="Arial"/>
          <w:b w:val="0"/>
          <w:sz w:val="20"/>
          <w:szCs w:val="20"/>
        </w:rPr>
        <w:t>eport (or in Manitoba</w:t>
      </w:r>
      <w:r w:rsidR="0070331C">
        <w:rPr>
          <w:rFonts w:ascii="Arial" w:hAnsi="Arial" w:cs="Arial"/>
          <w:b w:val="0"/>
          <w:sz w:val="20"/>
          <w:szCs w:val="20"/>
        </w:rPr>
        <w:t>,</w:t>
      </w:r>
      <w:r w:rsidR="000D08FE">
        <w:rPr>
          <w:rFonts w:ascii="Arial" w:hAnsi="Arial" w:cs="Arial"/>
          <w:b w:val="0"/>
          <w:sz w:val="20"/>
          <w:szCs w:val="20"/>
        </w:rPr>
        <w:t xml:space="preserve"> a Building Location Certificate and Zoning Memorandum) is not available</w:t>
      </w:r>
      <w:r w:rsidR="0070331C">
        <w:rPr>
          <w:rFonts w:ascii="Arial" w:hAnsi="Arial" w:cs="Arial"/>
          <w:b w:val="0"/>
          <w:sz w:val="20"/>
          <w:szCs w:val="20"/>
        </w:rPr>
        <w:t>,</w:t>
      </w:r>
      <w:r w:rsidR="000D08FE">
        <w:rPr>
          <w:rFonts w:ascii="Arial" w:hAnsi="Arial" w:cs="Arial"/>
          <w:b w:val="0"/>
          <w:sz w:val="20"/>
          <w:szCs w:val="20"/>
        </w:rPr>
        <w:t xml:space="preserve"> then in lieu of such survey or report we will rely on your opinion issued in accordance with the Western Law Societies Conveyancing Protocol.</w:t>
      </w:r>
    </w:p>
    <w:p w14:paraId="16107034" w14:textId="77777777" w:rsidR="000D08FE" w:rsidRDefault="000D08FE">
      <w:pPr>
        <w:pStyle w:val="Basic2L1"/>
        <w:keepNext/>
        <w:tabs>
          <w:tab w:val="clear" w:pos="600"/>
        </w:tabs>
        <w:spacing w:before="60" w:after="120"/>
        <w:ind w:left="360"/>
        <w:rPr>
          <w:rFonts w:cs="Arial"/>
          <w:b/>
          <w:bCs/>
          <w:sz w:val="20"/>
        </w:rPr>
      </w:pPr>
      <w:r>
        <w:rPr>
          <w:rFonts w:cs="Arial"/>
          <w:b/>
          <w:bCs/>
          <w:sz w:val="20"/>
        </w:rPr>
        <w:t>Taxes</w:t>
      </w:r>
    </w:p>
    <w:p w14:paraId="16107035" w14:textId="77777777" w:rsidR="000D08FE" w:rsidRDefault="000D08FE">
      <w:pPr>
        <w:pStyle w:val="BodyText"/>
        <w:widowControl w:val="0"/>
        <w:spacing w:before="60" w:after="120"/>
        <w:ind w:left="360"/>
        <w:rPr>
          <w:rFonts w:cs="Arial"/>
          <w:sz w:val="20"/>
          <w:szCs w:val="20"/>
        </w:rPr>
      </w:pPr>
      <w:r>
        <w:rPr>
          <w:rFonts w:cs="Arial"/>
          <w:sz w:val="20"/>
          <w:szCs w:val="20"/>
        </w:rPr>
        <w:t>All tax bills issued and unpaid at the interest adjustment date are to be paid in full.</w:t>
      </w:r>
    </w:p>
    <w:p w14:paraId="16107036" w14:textId="77777777" w:rsidR="000D08FE" w:rsidRDefault="000D08FE">
      <w:pPr>
        <w:pStyle w:val="Basic2L1"/>
        <w:keepNext/>
        <w:tabs>
          <w:tab w:val="clear" w:pos="600"/>
        </w:tabs>
        <w:spacing w:before="60" w:after="120"/>
        <w:ind w:left="360"/>
        <w:rPr>
          <w:rFonts w:cs="Arial"/>
          <w:b/>
          <w:bCs/>
          <w:sz w:val="20"/>
        </w:rPr>
      </w:pPr>
      <w:r>
        <w:rPr>
          <w:rFonts w:cs="Arial"/>
          <w:b/>
          <w:bCs/>
          <w:sz w:val="20"/>
        </w:rPr>
        <w:t xml:space="preserve">Fire and </w:t>
      </w:r>
      <w:r w:rsidR="00E65C84">
        <w:rPr>
          <w:rFonts w:cs="Arial"/>
          <w:b/>
          <w:bCs/>
          <w:sz w:val="20"/>
        </w:rPr>
        <w:t>h</w:t>
      </w:r>
      <w:r>
        <w:rPr>
          <w:rFonts w:cs="Arial"/>
          <w:b/>
          <w:bCs/>
          <w:sz w:val="20"/>
        </w:rPr>
        <w:t xml:space="preserve">azard </w:t>
      </w:r>
      <w:r w:rsidR="00E65C84">
        <w:rPr>
          <w:rFonts w:cs="Arial"/>
          <w:b/>
          <w:bCs/>
          <w:sz w:val="20"/>
        </w:rPr>
        <w:t>i</w:t>
      </w:r>
      <w:r>
        <w:rPr>
          <w:rFonts w:cs="Arial"/>
          <w:b/>
          <w:bCs/>
          <w:sz w:val="20"/>
        </w:rPr>
        <w:t>nsurance</w:t>
      </w:r>
    </w:p>
    <w:p w14:paraId="16107037" w14:textId="4EC96CEC" w:rsidR="000D08FE" w:rsidRDefault="000D08FE">
      <w:pPr>
        <w:pStyle w:val="BodyText"/>
        <w:widowControl w:val="0"/>
        <w:spacing w:before="60" w:after="120"/>
        <w:ind w:left="360"/>
        <w:rPr>
          <w:rFonts w:cs="Arial"/>
          <w:sz w:val="20"/>
          <w:szCs w:val="20"/>
        </w:rPr>
      </w:pPr>
      <w:r>
        <w:rPr>
          <w:rFonts w:cs="Arial"/>
          <w:sz w:val="20"/>
          <w:szCs w:val="20"/>
        </w:rPr>
        <w:t>You must verify that fire insurance and extended coverage for not less than the full replacement value is in force</w:t>
      </w:r>
      <w:r w:rsidR="0070331C">
        <w:rPr>
          <w:rFonts w:cs="Arial"/>
          <w:sz w:val="20"/>
          <w:szCs w:val="20"/>
        </w:rPr>
        <w:t>,</w:t>
      </w:r>
      <w:r>
        <w:rPr>
          <w:rFonts w:cs="Arial"/>
          <w:sz w:val="20"/>
          <w:szCs w:val="20"/>
        </w:rPr>
        <w:t xml:space="preserve"> </w:t>
      </w:r>
      <w:r w:rsidR="0070331C">
        <w:rPr>
          <w:rFonts w:cs="Arial"/>
          <w:sz w:val="20"/>
          <w:szCs w:val="20"/>
        </w:rPr>
        <w:t xml:space="preserve">confirm </w:t>
      </w:r>
      <w:r w:rsidR="00637C53">
        <w:rPr>
          <w:rFonts w:cs="Arial"/>
          <w:sz w:val="20"/>
          <w:szCs w:val="20"/>
        </w:rPr>
        <w:t xml:space="preserve">that </w:t>
      </w:r>
      <w:r>
        <w:rPr>
          <w:rFonts w:cs="Arial"/>
          <w:sz w:val="20"/>
          <w:szCs w:val="20"/>
        </w:rPr>
        <w:t>the mortgage clause of the Insurance Bureau of Canada is included in the policy</w:t>
      </w:r>
      <w:r w:rsidR="0070331C">
        <w:rPr>
          <w:rFonts w:cs="Arial"/>
          <w:sz w:val="20"/>
          <w:szCs w:val="20"/>
        </w:rPr>
        <w:t>,</w:t>
      </w:r>
      <w:r>
        <w:rPr>
          <w:rFonts w:cs="Arial"/>
          <w:sz w:val="20"/>
          <w:szCs w:val="20"/>
        </w:rPr>
        <w:t xml:space="preserve"> and arrange for loss to be payable to </w:t>
      </w:r>
      <w:r w:rsidR="001F6997" w:rsidRPr="00EE1964">
        <w:rPr>
          <w:rFonts w:cs="Arial"/>
          <w:sz w:val="20"/>
          <w:szCs w:val="20"/>
        </w:rPr>
        <w:t>Bridgewate</w:t>
      </w:r>
      <w:r w:rsidR="00EE1964" w:rsidRPr="00EE1964">
        <w:rPr>
          <w:rFonts w:cs="Arial"/>
          <w:sz w:val="20"/>
          <w:szCs w:val="20"/>
        </w:rPr>
        <w:t>r</w:t>
      </w:r>
      <w:r w:rsidR="001F6997" w:rsidRPr="00EE1964">
        <w:rPr>
          <w:rFonts w:cs="Arial"/>
          <w:sz w:val="20"/>
          <w:szCs w:val="20"/>
        </w:rPr>
        <w:t xml:space="preserve"> Bank</w:t>
      </w:r>
      <w:r w:rsidR="00913BA6">
        <w:rPr>
          <w:rFonts w:cs="Arial"/>
          <w:sz w:val="20"/>
          <w:szCs w:val="20"/>
        </w:rPr>
        <w:t xml:space="preserve"> </w:t>
      </w:r>
      <w:r>
        <w:rPr>
          <w:rFonts w:cs="Arial"/>
          <w:sz w:val="20"/>
          <w:szCs w:val="20"/>
        </w:rPr>
        <w:t>as first mortgagee prior to the first advance of the mortgage loan. Unless otherwise specified by us, please advise the insurance company that we do not require a copy of the policy or coverage for any renewals</w:t>
      </w:r>
      <w:r w:rsidR="0016523D">
        <w:rPr>
          <w:rFonts w:cs="Arial"/>
          <w:sz w:val="20"/>
          <w:szCs w:val="20"/>
        </w:rPr>
        <w:t xml:space="preserve">. </w:t>
      </w:r>
      <w:r>
        <w:rPr>
          <w:rFonts w:cs="Arial"/>
          <w:sz w:val="20"/>
          <w:szCs w:val="20"/>
        </w:rPr>
        <w:t>When the Mortgage Commitment states the mortgage is on a rental or income producing property, we require “loss of rental income” for a minimum 12</w:t>
      </w:r>
      <w:r w:rsidR="0070331C">
        <w:rPr>
          <w:rFonts w:cs="Arial"/>
          <w:sz w:val="20"/>
          <w:szCs w:val="20"/>
        </w:rPr>
        <w:t>-</w:t>
      </w:r>
      <w:r>
        <w:rPr>
          <w:rFonts w:cs="Arial"/>
          <w:sz w:val="20"/>
          <w:szCs w:val="20"/>
        </w:rPr>
        <w:t>month period be included in the insurance coverage</w:t>
      </w:r>
      <w:r w:rsidR="0016523D">
        <w:rPr>
          <w:rFonts w:cs="Arial"/>
          <w:sz w:val="20"/>
          <w:szCs w:val="20"/>
        </w:rPr>
        <w:t xml:space="preserve">. </w:t>
      </w:r>
    </w:p>
    <w:p w14:paraId="16107038" w14:textId="77777777" w:rsidR="000D08FE" w:rsidRDefault="000D08FE">
      <w:pPr>
        <w:pStyle w:val="Basic2L1"/>
        <w:tabs>
          <w:tab w:val="clear" w:pos="600"/>
        </w:tabs>
        <w:spacing w:before="60" w:after="120"/>
        <w:ind w:left="360"/>
        <w:rPr>
          <w:rFonts w:cs="Arial"/>
          <w:b/>
          <w:bCs/>
          <w:sz w:val="20"/>
        </w:rPr>
      </w:pPr>
      <w:r>
        <w:rPr>
          <w:rFonts w:cs="Arial"/>
          <w:b/>
          <w:bCs/>
          <w:sz w:val="20"/>
        </w:rPr>
        <w:t xml:space="preserve">Disbursement of Funds </w:t>
      </w:r>
    </w:p>
    <w:p w14:paraId="16107039" w14:textId="77777777" w:rsidR="000D08FE" w:rsidRDefault="000D08FE">
      <w:pPr>
        <w:pStyle w:val="BodyText"/>
        <w:widowControl w:val="0"/>
        <w:spacing w:before="60" w:after="120"/>
        <w:ind w:left="360"/>
        <w:rPr>
          <w:rFonts w:cs="Arial"/>
          <w:sz w:val="20"/>
          <w:szCs w:val="20"/>
        </w:rPr>
      </w:pPr>
      <w:r>
        <w:rPr>
          <w:rFonts w:cs="Arial"/>
          <w:sz w:val="20"/>
          <w:szCs w:val="20"/>
        </w:rPr>
        <w:t>No first advance may be made after the expiry date set out in our Mortgage Commitment unless you have confirmation that we have granted an extension. When ready to disburse the mortgage funds, please prepare our Requisition for Funds form and fax</w:t>
      </w:r>
      <w:r w:rsidR="00D81652">
        <w:rPr>
          <w:rFonts w:cs="Arial"/>
          <w:sz w:val="20"/>
          <w:szCs w:val="20"/>
        </w:rPr>
        <w:t>/email</w:t>
      </w:r>
      <w:r>
        <w:rPr>
          <w:rFonts w:cs="Arial"/>
          <w:sz w:val="20"/>
          <w:szCs w:val="20"/>
        </w:rPr>
        <w:t xml:space="preserve"> it to us at least 3 business days prior to the date funds are required.</w:t>
      </w:r>
    </w:p>
    <w:p w14:paraId="1610703A" w14:textId="20647D17" w:rsidR="000D08FE" w:rsidRDefault="000D08FE">
      <w:pPr>
        <w:pStyle w:val="Basic2L3"/>
        <w:numPr>
          <w:ilvl w:val="0"/>
          <w:numId w:val="0"/>
        </w:numPr>
        <w:spacing w:before="60" w:after="120"/>
        <w:ind w:left="360"/>
        <w:rPr>
          <w:rFonts w:cs="Arial"/>
          <w:sz w:val="20"/>
        </w:rPr>
      </w:pPr>
      <w:r>
        <w:rPr>
          <w:rFonts w:cs="Arial"/>
          <w:sz w:val="20"/>
        </w:rPr>
        <w:t>Interest will accrue on the mortgage funds from the date of funding. Interest to accrue to the interest adjustment date will be debited to the mortgagor’s bank account on the interest adjustment date. Interest accrued on progress advance mortgages will be debited to the mortgagor’s bank account monthly except the interest to the last progress advance which will be deducted from the last advance</w:t>
      </w:r>
      <w:r w:rsidR="00A93534">
        <w:rPr>
          <w:rFonts w:cs="Arial"/>
          <w:sz w:val="20"/>
        </w:rPr>
        <w:t>.</w:t>
      </w:r>
    </w:p>
    <w:p w14:paraId="1610703B" w14:textId="77777777" w:rsidR="000D08FE" w:rsidRDefault="000D08FE">
      <w:pPr>
        <w:pStyle w:val="Basic2L3"/>
        <w:numPr>
          <w:ilvl w:val="0"/>
          <w:numId w:val="0"/>
        </w:numPr>
        <w:spacing w:before="60" w:after="120"/>
        <w:ind w:left="360"/>
        <w:rPr>
          <w:rFonts w:cs="Arial"/>
          <w:sz w:val="20"/>
        </w:rPr>
      </w:pPr>
      <w:r>
        <w:rPr>
          <w:rFonts w:cs="Arial"/>
          <w:b/>
          <w:sz w:val="20"/>
        </w:rPr>
        <w:t>If funds cannot be disbursed within three business days of the scheduled advance date, you must notify us and immediately return the cheque or funds to us or your firm will be responsible for all interest and costs accrued from the date of the scheduled advance.</w:t>
      </w:r>
      <w:r>
        <w:rPr>
          <w:rFonts w:cs="Arial"/>
          <w:sz w:val="20"/>
        </w:rPr>
        <w:t xml:space="preserve"> </w:t>
      </w:r>
    </w:p>
    <w:p w14:paraId="1610703C" w14:textId="77777777" w:rsidR="000D08FE" w:rsidRDefault="000D08FE">
      <w:pPr>
        <w:pStyle w:val="Basic2L3"/>
        <w:numPr>
          <w:ilvl w:val="0"/>
          <w:numId w:val="0"/>
        </w:numPr>
        <w:spacing w:before="60" w:after="120"/>
        <w:ind w:left="360"/>
        <w:rPr>
          <w:rFonts w:cs="Arial"/>
          <w:sz w:val="20"/>
        </w:rPr>
      </w:pPr>
      <w:r>
        <w:rPr>
          <w:rFonts w:cs="Arial"/>
          <w:sz w:val="20"/>
        </w:rPr>
        <w:t>If the mortgagors have selected a mortgage with a cash back offer, the cash back amount will be added to the net advance.</w:t>
      </w:r>
    </w:p>
    <w:p w14:paraId="1610703D" w14:textId="77777777" w:rsidR="000D08FE" w:rsidRDefault="000D08FE">
      <w:pPr>
        <w:pStyle w:val="Basic2L1"/>
        <w:keepNext/>
        <w:tabs>
          <w:tab w:val="clear" w:pos="600"/>
        </w:tabs>
        <w:spacing w:before="60" w:after="120"/>
        <w:ind w:left="360"/>
        <w:rPr>
          <w:rFonts w:cs="Arial"/>
          <w:b/>
          <w:bCs/>
          <w:sz w:val="20"/>
        </w:rPr>
      </w:pPr>
      <w:r>
        <w:rPr>
          <w:rFonts w:cs="Arial"/>
          <w:b/>
          <w:bCs/>
          <w:sz w:val="20"/>
        </w:rPr>
        <w:t xml:space="preserve">Reporting on </w:t>
      </w:r>
      <w:r w:rsidR="00E65C84">
        <w:rPr>
          <w:rFonts w:cs="Arial"/>
          <w:b/>
          <w:bCs/>
          <w:sz w:val="20"/>
        </w:rPr>
        <w:t>t</w:t>
      </w:r>
      <w:r>
        <w:rPr>
          <w:rFonts w:cs="Arial"/>
          <w:b/>
          <w:bCs/>
          <w:sz w:val="20"/>
        </w:rPr>
        <w:t>itle</w:t>
      </w:r>
    </w:p>
    <w:p w14:paraId="1610703E" w14:textId="77777777" w:rsidR="000D08FE" w:rsidRDefault="000D08FE">
      <w:pPr>
        <w:pStyle w:val="Basic2L3"/>
        <w:numPr>
          <w:ilvl w:val="0"/>
          <w:numId w:val="0"/>
        </w:numPr>
        <w:spacing w:before="60" w:after="120"/>
        <w:ind w:left="360"/>
        <w:rPr>
          <w:rFonts w:cs="Arial"/>
          <w:sz w:val="20"/>
        </w:rPr>
      </w:pPr>
      <w:r>
        <w:rPr>
          <w:rFonts w:cs="Arial"/>
          <w:sz w:val="20"/>
        </w:rPr>
        <w:t>Within thirty days after the loan has been disbursed, the Solicitor’s Final Report form should be completed</w:t>
      </w:r>
      <w:r w:rsidR="00A93534">
        <w:rPr>
          <w:rFonts w:cs="Arial"/>
          <w:sz w:val="20"/>
        </w:rPr>
        <w:t>,</w:t>
      </w:r>
      <w:r>
        <w:rPr>
          <w:rFonts w:cs="Arial"/>
          <w:sz w:val="20"/>
        </w:rPr>
        <w:t xml:space="preserve"> and together with all the documentation specified</w:t>
      </w:r>
      <w:r w:rsidR="00A93534">
        <w:rPr>
          <w:rFonts w:cs="Arial"/>
          <w:sz w:val="20"/>
        </w:rPr>
        <w:t>,</w:t>
      </w:r>
      <w:r>
        <w:rPr>
          <w:rFonts w:cs="Arial"/>
          <w:sz w:val="20"/>
        </w:rPr>
        <w:t xml:space="preserve"> should be forwarded to Bridgewater Bank, Mortgage </w:t>
      </w:r>
      <w:r w:rsidR="00D81652">
        <w:rPr>
          <w:rFonts w:cs="Arial"/>
          <w:sz w:val="20"/>
        </w:rPr>
        <w:t>Operations</w:t>
      </w:r>
      <w:r>
        <w:rPr>
          <w:rFonts w:cs="Arial"/>
          <w:sz w:val="20"/>
        </w:rPr>
        <w:t>, Suite 150, 926 – 5</w:t>
      </w:r>
      <w:r>
        <w:rPr>
          <w:rFonts w:cs="Arial"/>
          <w:sz w:val="20"/>
          <w:vertAlign w:val="superscript"/>
        </w:rPr>
        <w:t>th</w:t>
      </w:r>
      <w:r>
        <w:rPr>
          <w:rFonts w:cs="Arial"/>
          <w:sz w:val="20"/>
        </w:rPr>
        <w:t xml:space="preserve"> Avenue SW, Calgary, AB T2P 0N7. If the final documentation will be delayed, you must advise us in writing of the anticipated date of our receipt of that documentation.</w:t>
      </w:r>
    </w:p>
    <w:p w14:paraId="1610703F" w14:textId="57BE2EFA" w:rsidR="000D08FE" w:rsidRDefault="000D08FE" w:rsidP="00C9755E">
      <w:pPr>
        <w:pStyle w:val="Basic2L3"/>
        <w:numPr>
          <w:ilvl w:val="0"/>
          <w:numId w:val="0"/>
        </w:numPr>
        <w:spacing w:before="60" w:after="120"/>
        <w:ind w:left="360"/>
        <w:rPr>
          <w:rFonts w:cs="Arial"/>
          <w:sz w:val="20"/>
        </w:rPr>
      </w:pPr>
      <w:r>
        <w:rPr>
          <w:rFonts w:cs="Arial"/>
          <w:sz w:val="20"/>
        </w:rPr>
        <w:t>If the mortgage is completed with title insurance</w:t>
      </w:r>
      <w:r w:rsidR="00382B78">
        <w:rPr>
          <w:rFonts w:cs="Arial"/>
          <w:sz w:val="20"/>
        </w:rPr>
        <w:t>,</w:t>
      </w:r>
      <w:r>
        <w:rPr>
          <w:rFonts w:cs="Arial"/>
          <w:sz w:val="20"/>
        </w:rPr>
        <w:t xml:space="preserve"> you do not have to submit the following documents to us with your Final Report: </w:t>
      </w:r>
    </w:p>
    <w:p w14:paraId="16107040" w14:textId="77777777" w:rsidR="000D08FE" w:rsidRDefault="000D08FE" w:rsidP="00C9755E">
      <w:pPr>
        <w:pStyle w:val="Basic2L3"/>
        <w:numPr>
          <w:ilvl w:val="0"/>
          <w:numId w:val="0"/>
        </w:numPr>
        <w:spacing w:before="60" w:after="60"/>
        <w:ind w:left="360"/>
        <w:rPr>
          <w:rFonts w:cs="Arial"/>
          <w:sz w:val="20"/>
        </w:rPr>
      </w:pPr>
      <w:r>
        <w:rPr>
          <w:rFonts w:cs="Arial"/>
          <w:sz w:val="20"/>
        </w:rPr>
        <w:t>●</w:t>
      </w:r>
      <w:r>
        <w:rPr>
          <w:rFonts w:cs="Arial"/>
          <w:sz w:val="20"/>
        </w:rPr>
        <w:tab/>
        <w:t>survey</w:t>
      </w:r>
    </w:p>
    <w:p w14:paraId="16107041" w14:textId="77777777" w:rsidR="000D08FE" w:rsidRDefault="000D08FE" w:rsidP="00C9755E">
      <w:pPr>
        <w:pStyle w:val="Basic2L3"/>
        <w:numPr>
          <w:ilvl w:val="0"/>
          <w:numId w:val="0"/>
        </w:numPr>
        <w:spacing w:before="60" w:after="60"/>
        <w:ind w:left="360"/>
        <w:rPr>
          <w:rFonts w:cs="Arial"/>
          <w:sz w:val="20"/>
        </w:rPr>
      </w:pPr>
      <w:r>
        <w:rPr>
          <w:rFonts w:cs="Arial"/>
          <w:sz w:val="20"/>
        </w:rPr>
        <w:t>●</w:t>
      </w:r>
      <w:r>
        <w:rPr>
          <w:rFonts w:cs="Arial"/>
          <w:sz w:val="20"/>
        </w:rPr>
        <w:tab/>
        <w:t>zoning and building by-law report</w:t>
      </w:r>
    </w:p>
    <w:p w14:paraId="16107042" w14:textId="77777777" w:rsidR="000D08FE" w:rsidRDefault="000D08FE" w:rsidP="00C9755E">
      <w:pPr>
        <w:pStyle w:val="Basic2L3"/>
        <w:numPr>
          <w:ilvl w:val="0"/>
          <w:numId w:val="0"/>
        </w:numPr>
        <w:spacing w:before="60" w:after="60"/>
        <w:ind w:left="360"/>
        <w:rPr>
          <w:rFonts w:cs="Arial"/>
          <w:sz w:val="20"/>
        </w:rPr>
      </w:pPr>
      <w:r>
        <w:rPr>
          <w:rFonts w:cs="Arial"/>
          <w:sz w:val="20"/>
        </w:rPr>
        <w:t>●</w:t>
      </w:r>
      <w:r>
        <w:rPr>
          <w:rFonts w:cs="Arial"/>
          <w:sz w:val="20"/>
        </w:rPr>
        <w:tab/>
      </w:r>
      <w:r w:rsidR="00E65C84">
        <w:rPr>
          <w:rFonts w:cs="Arial"/>
          <w:sz w:val="20"/>
        </w:rPr>
        <w:t>s</w:t>
      </w:r>
      <w:r>
        <w:rPr>
          <w:rFonts w:cs="Arial"/>
          <w:sz w:val="20"/>
        </w:rPr>
        <w:t>heriff’s certificate/G.R. certificate</w:t>
      </w:r>
    </w:p>
    <w:p w14:paraId="16107043" w14:textId="77777777" w:rsidR="000D08FE" w:rsidRDefault="000D08FE" w:rsidP="00C9755E">
      <w:pPr>
        <w:pStyle w:val="Basic2L3"/>
        <w:numPr>
          <w:ilvl w:val="0"/>
          <w:numId w:val="0"/>
        </w:numPr>
        <w:spacing w:before="60" w:after="60"/>
        <w:ind w:left="360"/>
        <w:rPr>
          <w:rFonts w:cs="Arial"/>
          <w:sz w:val="20"/>
        </w:rPr>
      </w:pPr>
      <w:r>
        <w:rPr>
          <w:rFonts w:cs="Arial"/>
          <w:sz w:val="20"/>
        </w:rPr>
        <w:t>●</w:t>
      </w:r>
      <w:r>
        <w:rPr>
          <w:rFonts w:cs="Arial"/>
          <w:sz w:val="20"/>
        </w:rPr>
        <w:tab/>
        <w:t>tax certificate</w:t>
      </w:r>
    </w:p>
    <w:p w14:paraId="16107044" w14:textId="77777777" w:rsidR="000D08FE" w:rsidRDefault="000D08FE" w:rsidP="00C9755E">
      <w:pPr>
        <w:pStyle w:val="Basic2L3"/>
        <w:numPr>
          <w:ilvl w:val="0"/>
          <w:numId w:val="0"/>
        </w:numPr>
        <w:spacing w:before="60" w:after="60"/>
        <w:ind w:left="360"/>
        <w:rPr>
          <w:rFonts w:cs="Arial"/>
          <w:sz w:val="20"/>
        </w:rPr>
      </w:pPr>
      <w:r>
        <w:rPr>
          <w:rFonts w:cs="Arial"/>
          <w:sz w:val="20"/>
        </w:rPr>
        <w:t>●</w:t>
      </w:r>
      <w:r>
        <w:rPr>
          <w:rFonts w:cs="Arial"/>
          <w:sz w:val="20"/>
        </w:rPr>
        <w:tab/>
        <w:t xml:space="preserve">corporate documents for a corporate borrower or </w:t>
      </w:r>
      <w:r w:rsidRPr="00D34F0D">
        <w:rPr>
          <w:rFonts w:cs="Arial"/>
          <w:sz w:val="20"/>
        </w:rPr>
        <w:t>guarantor</w:t>
      </w:r>
    </w:p>
    <w:p w14:paraId="16107045" w14:textId="77777777" w:rsidR="000D08FE" w:rsidRDefault="000D08FE" w:rsidP="00C9755E">
      <w:pPr>
        <w:pStyle w:val="Basic2L3"/>
        <w:numPr>
          <w:ilvl w:val="0"/>
          <w:numId w:val="0"/>
        </w:numPr>
        <w:spacing w:before="60" w:after="60"/>
        <w:ind w:left="360"/>
        <w:rPr>
          <w:rFonts w:cs="Arial"/>
          <w:sz w:val="20"/>
        </w:rPr>
      </w:pPr>
      <w:r>
        <w:rPr>
          <w:rFonts w:cs="Arial"/>
          <w:sz w:val="20"/>
        </w:rPr>
        <w:t>●</w:t>
      </w:r>
      <w:r>
        <w:rPr>
          <w:rFonts w:cs="Arial"/>
          <w:sz w:val="20"/>
        </w:rPr>
        <w:tab/>
        <w:t>independent legal advice letter or certificate</w:t>
      </w:r>
    </w:p>
    <w:p w14:paraId="16107046" w14:textId="77777777" w:rsidR="000D08FE" w:rsidRDefault="000D08FE">
      <w:pPr>
        <w:pStyle w:val="Basic2L3"/>
        <w:numPr>
          <w:ilvl w:val="0"/>
          <w:numId w:val="0"/>
        </w:numPr>
        <w:spacing w:before="60" w:after="120"/>
        <w:ind w:left="360"/>
        <w:rPr>
          <w:rFonts w:cs="Arial"/>
          <w:sz w:val="20"/>
        </w:rPr>
      </w:pPr>
      <w:r>
        <w:rPr>
          <w:rFonts w:cs="Arial"/>
          <w:sz w:val="20"/>
        </w:rPr>
        <w:t>All documents used in completing your responsibilities should be kept for at least 10 years.</w:t>
      </w:r>
    </w:p>
    <w:p w14:paraId="16107047" w14:textId="77777777" w:rsidR="000D08FE" w:rsidRDefault="000D08FE">
      <w:pPr>
        <w:pStyle w:val="Basic2L1"/>
        <w:keepNext/>
        <w:tabs>
          <w:tab w:val="clear" w:pos="600"/>
        </w:tabs>
        <w:spacing w:before="60" w:after="120"/>
        <w:ind w:left="360"/>
        <w:rPr>
          <w:rFonts w:cs="Arial"/>
          <w:b/>
          <w:bCs/>
          <w:sz w:val="20"/>
        </w:rPr>
      </w:pPr>
      <w:r>
        <w:rPr>
          <w:rFonts w:cs="Arial"/>
          <w:b/>
          <w:bCs/>
          <w:sz w:val="20"/>
        </w:rPr>
        <w:t>Costs</w:t>
      </w:r>
    </w:p>
    <w:p w14:paraId="16107048" w14:textId="12DA4FF7" w:rsidR="000D08FE" w:rsidRDefault="000D08FE">
      <w:pPr>
        <w:pStyle w:val="BodyText"/>
        <w:widowControl w:val="0"/>
        <w:spacing w:before="60" w:after="120"/>
        <w:ind w:left="360"/>
        <w:rPr>
          <w:rFonts w:cs="Arial"/>
          <w:sz w:val="20"/>
          <w:szCs w:val="20"/>
        </w:rPr>
      </w:pPr>
      <w:r>
        <w:rPr>
          <w:rFonts w:cs="Arial"/>
          <w:sz w:val="20"/>
          <w:szCs w:val="20"/>
        </w:rPr>
        <w:t>All costs with respect to this mortgage loan, unless otherwise specified in our Mortgage Commitment or special instructions</w:t>
      </w:r>
      <w:r w:rsidR="00382B78">
        <w:rPr>
          <w:rFonts w:cs="Arial"/>
          <w:sz w:val="20"/>
          <w:szCs w:val="20"/>
        </w:rPr>
        <w:t>,</w:t>
      </w:r>
      <w:r>
        <w:rPr>
          <w:rFonts w:cs="Arial"/>
          <w:sz w:val="20"/>
          <w:szCs w:val="20"/>
        </w:rPr>
        <w:t xml:space="preserve"> are the responsibility of the mortgagor(s).</w:t>
      </w:r>
    </w:p>
    <w:p w14:paraId="16107049" w14:textId="77777777" w:rsidR="000D08FE" w:rsidRDefault="000D08FE">
      <w:pPr>
        <w:pStyle w:val="BodyText"/>
        <w:spacing w:before="60" w:after="120"/>
        <w:ind w:left="360"/>
        <w:rPr>
          <w:rFonts w:cs="Arial"/>
          <w:sz w:val="20"/>
          <w:szCs w:val="20"/>
        </w:rPr>
      </w:pPr>
      <w:r>
        <w:rPr>
          <w:rFonts w:cs="Arial"/>
          <w:sz w:val="20"/>
          <w:szCs w:val="20"/>
        </w:rPr>
        <w:t xml:space="preserve">Thank you for representing </w:t>
      </w:r>
      <w:r w:rsidR="00F6332F">
        <w:rPr>
          <w:rFonts w:cs="Arial"/>
          <w:sz w:val="20"/>
          <w:szCs w:val="20"/>
        </w:rPr>
        <w:t>our</w:t>
      </w:r>
      <w:r>
        <w:rPr>
          <w:rFonts w:cs="Arial"/>
          <w:sz w:val="20"/>
          <w:szCs w:val="20"/>
        </w:rPr>
        <w:t xml:space="preserve"> interests in these transactions.</w:t>
      </w:r>
    </w:p>
    <w:p w14:paraId="1610704A" w14:textId="77777777" w:rsidR="000D08FE" w:rsidRPr="00F6332F" w:rsidRDefault="000D08FE">
      <w:pPr>
        <w:pStyle w:val="BodyText"/>
        <w:spacing w:before="60" w:after="0"/>
        <w:ind w:left="360"/>
        <w:rPr>
          <w:rFonts w:cs="Arial"/>
          <w:b/>
          <w:sz w:val="20"/>
          <w:szCs w:val="20"/>
        </w:rPr>
      </w:pPr>
      <w:r w:rsidRPr="00F6332F">
        <w:rPr>
          <w:rFonts w:cs="Arial"/>
          <w:b/>
          <w:sz w:val="20"/>
          <w:szCs w:val="20"/>
        </w:rPr>
        <w:t>BRIDGEWATER BANK</w:t>
      </w:r>
    </w:p>
    <w:sectPr w:rsidR="000D08FE" w:rsidRPr="00F6332F" w:rsidSect="00D71C33">
      <w:headerReference w:type="default" r:id="rId11"/>
      <w:footerReference w:type="default" r:id="rId12"/>
      <w:headerReference w:type="first" r:id="rId13"/>
      <w:footerReference w:type="first" r:id="rId14"/>
      <w:pgSz w:w="12240" w:h="20160" w:code="5"/>
      <w:pgMar w:top="1166" w:right="1440" w:bottom="994" w:left="1440" w:header="0" w:footer="7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C65BC" w14:textId="77777777" w:rsidR="007443E9" w:rsidRDefault="007443E9">
      <w:pPr>
        <w:pStyle w:val="BodyText"/>
      </w:pPr>
      <w:r>
        <w:separator/>
      </w:r>
    </w:p>
  </w:endnote>
  <w:endnote w:type="continuationSeparator" w:id="0">
    <w:p w14:paraId="648422AA" w14:textId="77777777" w:rsidR="007443E9" w:rsidRDefault="007443E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7050" w14:textId="25E7981A" w:rsidR="008556B8" w:rsidRPr="00C86E5A" w:rsidRDefault="008556B8" w:rsidP="00A948B9">
    <w:pPr>
      <w:tabs>
        <w:tab w:val="right" w:pos="9450"/>
      </w:tabs>
      <w:rPr>
        <w:rFonts w:cs="Arial"/>
        <w:sz w:val="12"/>
        <w:szCs w:val="12"/>
      </w:rPr>
    </w:pPr>
    <w:r w:rsidRPr="00C86E5A">
      <w:rPr>
        <w:rFonts w:cs="Arial"/>
        <w:sz w:val="12"/>
        <w:szCs w:val="12"/>
      </w:rPr>
      <w:t>#4511</w:t>
    </w:r>
    <w:r w:rsidR="00FA6913" w:rsidRPr="00C86E5A">
      <w:rPr>
        <w:rFonts w:cs="Arial"/>
        <w:sz w:val="12"/>
        <w:szCs w:val="12"/>
      </w:rPr>
      <w:t>BWB</w:t>
    </w:r>
    <w:r w:rsidRPr="00C86E5A">
      <w:rPr>
        <w:rFonts w:cs="Arial"/>
        <w:sz w:val="12"/>
        <w:szCs w:val="12"/>
      </w:rPr>
      <w:t xml:space="preserve"> </w:t>
    </w:r>
    <w:r w:rsidRPr="00C86E5A">
      <w:rPr>
        <w:rFonts w:cs="Arial"/>
        <w:i/>
        <w:sz w:val="12"/>
        <w:szCs w:val="12"/>
      </w:rPr>
      <w:t>(</w:t>
    </w:r>
    <w:r w:rsidR="00323BC9">
      <w:rPr>
        <w:rFonts w:cs="Arial"/>
        <w:i/>
        <w:sz w:val="12"/>
        <w:szCs w:val="12"/>
      </w:rPr>
      <w:t>11</w:t>
    </w:r>
    <w:r w:rsidRPr="00C86E5A">
      <w:rPr>
        <w:rFonts w:cs="Arial"/>
        <w:i/>
        <w:sz w:val="12"/>
        <w:szCs w:val="12"/>
      </w:rPr>
      <w:t>-</w:t>
    </w:r>
    <w:r w:rsidR="00323BC9">
      <w:rPr>
        <w:rFonts w:cs="Arial"/>
        <w:i/>
        <w:sz w:val="12"/>
        <w:szCs w:val="12"/>
      </w:rPr>
      <w:t>OCT</w:t>
    </w:r>
    <w:r w:rsidRPr="00C86E5A">
      <w:rPr>
        <w:rFonts w:cs="Arial"/>
        <w:i/>
        <w:sz w:val="12"/>
        <w:szCs w:val="12"/>
      </w:rPr>
      <w:t>-</w:t>
    </w:r>
    <w:r w:rsidR="00323BC9">
      <w:rPr>
        <w:rFonts w:cs="Arial"/>
        <w:i/>
        <w:sz w:val="12"/>
        <w:szCs w:val="12"/>
      </w:rPr>
      <w:t>18</w:t>
    </w:r>
    <w:r w:rsidRPr="00C86E5A">
      <w:rPr>
        <w:rFonts w:cs="Arial"/>
        <w:i/>
        <w:sz w:val="12"/>
        <w:szCs w:val="12"/>
      </w:rPr>
      <w:t xml:space="preserve">) </w:t>
    </w:r>
    <w:r w:rsidRPr="00C86E5A">
      <w:rPr>
        <w:rFonts w:cs="Arial"/>
        <w:i/>
        <w:sz w:val="12"/>
        <w:szCs w:val="12"/>
      </w:rPr>
      <w:tab/>
      <w:t xml:space="preserve">Page </w:t>
    </w:r>
    <w:r w:rsidR="00071CEE" w:rsidRPr="00C86E5A">
      <w:rPr>
        <w:rFonts w:cs="Arial"/>
        <w:i/>
        <w:sz w:val="12"/>
        <w:szCs w:val="12"/>
      </w:rPr>
      <w:fldChar w:fldCharType="begin"/>
    </w:r>
    <w:r w:rsidRPr="00C86E5A">
      <w:rPr>
        <w:rFonts w:cs="Arial"/>
        <w:i/>
        <w:sz w:val="12"/>
        <w:szCs w:val="12"/>
      </w:rPr>
      <w:instrText xml:space="preserve"> PAGE </w:instrText>
    </w:r>
    <w:r w:rsidR="00071CEE" w:rsidRPr="00C86E5A">
      <w:rPr>
        <w:rFonts w:cs="Arial"/>
        <w:i/>
        <w:sz w:val="12"/>
        <w:szCs w:val="12"/>
      </w:rPr>
      <w:fldChar w:fldCharType="separate"/>
    </w:r>
    <w:r w:rsidR="00CA1E5C" w:rsidRPr="00C86E5A">
      <w:rPr>
        <w:rFonts w:cs="Arial"/>
        <w:i/>
        <w:noProof/>
        <w:sz w:val="12"/>
        <w:szCs w:val="12"/>
      </w:rPr>
      <w:t>6</w:t>
    </w:r>
    <w:r w:rsidR="00071CEE" w:rsidRPr="00C86E5A">
      <w:rPr>
        <w:rFonts w:cs="Arial"/>
        <w:i/>
        <w:sz w:val="12"/>
        <w:szCs w:val="12"/>
      </w:rPr>
      <w:fldChar w:fldCharType="end"/>
    </w:r>
    <w:r w:rsidRPr="00C86E5A">
      <w:rPr>
        <w:rFonts w:cs="Arial"/>
        <w:i/>
        <w:sz w:val="12"/>
        <w:szCs w:val="12"/>
      </w:rPr>
      <w:t xml:space="preserve"> of </w:t>
    </w:r>
    <w:r w:rsidR="00071CEE" w:rsidRPr="00C86E5A">
      <w:rPr>
        <w:rFonts w:cs="Arial"/>
        <w:i/>
        <w:sz w:val="12"/>
        <w:szCs w:val="12"/>
      </w:rPr>
      <w:fldChar w:fldCharType="begin"/>
    </w:r>
    <w:r w:rsidRPr="00C86E5A">
      <w:rPr>
        <w:rFonts w:cs="Arial"/>
        <w:i/>
        <w:sz w:val="12"/>
        <w:szCs w:val="12"/>
      </w:rPr>
      <w:instrText xml:space="preserve"> NUMPAGES </w:instrText>
    </w:r>
    <w:r w:rsidR="00071CEE" w:rsidRPr="00C86E5A">
      <w:rPr>
        <w:rFonts w:cs="Arial"/>
        <w:i/>
        <w:sz w:val="12"/>
        <w:szCs w:val="12"/>
      </w:rPr>
      <w:fldChar w:fldCharType="separate"/>
    </w:r>
    <w:r w:rsidR="00CA1E5C" w:rsidRPr="00C86E5A">
      <w:rPr>
        <w:rFonts w:cs="Arial"/>
        <w:i/>
        <w:noProof/>
        <w:sz w:val="12"/>
        <w:szCs w:val="12"/>
      </w:rPr>
      <w:t>6</w:t>
    </w:r>
    <w:r w:rsidR="00071CEE" w:rsidRPr="00C86E5A">
      <w:rPr>
        <w:rFonts w:cs="Arial"/>
        <w:i/>
        <w:sz w:val="12"/>
        <w:szCs w:val="12"/>
      </w:rPr>
      <w:fldChar w:fldCharType="end"/>
    </w:r>
  </w:p>
  <w:p w14:paraId="16107051" w14:textId="39D3C06C" w:rsidR="008556B8" w:rsidRPr="00D71C33" w:rsidRDefault="00BF18A7" w:rsidP="00BF18A7">
    <w:pPr>
      <w:jc w:val="center"/>
      <w:rPr>
        <w:rFonts w:cs="Arial"/>
        <w:b/>
        <w:sz w:val="20"/>
        <w:szCs w:val="20"/>
      </w:rPr>
    </w:pPr>
    <w:r>
      <w:rPr>
        <w:rFonts w:cs="Arial"/>
        <w:noProof/>
        <w:sz w:val="16"/>
        <w:szCs w:val="16"/>
      </w:rPr>
      <w:drawing>
        <wp:inline distT="0" distB="0" distL="0" distR="0" wp14:anchorId="0CBC0CE1" wp14:editId="2546BBE7">
          <wp:extent cx="5056632" cy="2194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 address bar (change size to 60% after importing).png"/>
                  <pic:cNvPicPr/>
                </pic:nvPicPr>
                <pic:blipFill>
                  <a:blip r:embed="rId1">
                    <a:extLst>
                      <a:ext uri="{28A0092B-C50C-407E-A947-70E740481C1C}">
                        <a14:useLocalDpi xmlns:a14="http://schemas.microsoft.com/office/drawing/2010/main" val="0"/>
                      </a:ext>
                    </a:extLst>
                  </a:blip>
                  <a:stretch>
                    <a:fillRect/>
                  </a:stretch>
                </pic:blipFill>
                <pic:spPr>
                  <a:xfrm>
                    <a:off x="0" y="0"/>
                    <a:ext cx="5056632" cy="21945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7053" w14:textId="46959FF1" w:rsidR="008556B8" w:rsidRPr="000F6E4A" w:rsidRDefault="008556B8" w:rsidP="0016523D">
    <w:pPr>
      <w:tabs>
        <w:tab w:val="right" w:pos="9450"/>
      </w:tabs>
      <w:rPr>
        <w:rFonts w:cs="Arial"/>
        <w:sz w:val="12"/>
        <w:szCs w:val="12"/>
      </w:rPr>
    </w:pPr>
    <w:r w:rsidRPr="000F6E4A">
      <w:rPr>
        <w:rFonts w:cs="Arial"/>
        <w:sz w:val="12"/>
        <w:szCs w:val="12"/>
      </w:rPr>
      <w:t>#4511</w:t>
    </w:r>
    <w:r w:rsidR="00FA6913" w:rsidRPr="000F6E4A">
      <w:rPr>
        <w:rFonts w:cs="Arial"/>
        <w:sz w:val="12"/>
        <w:szCs w:val="12"/>
      </w:rPr>
      <w:t>BWB</w:t>
    </w:r>
    <w:r w:rsidRPr="000F6E4A">
      <w:rPr>
        <w:rFonts w:cs="Arial"/>
        <w:sz w:val="12"/>
        <w:szCs w:val="12"/>
      </w:rPr>
      <w:t xml:space="preserve"> </w:t>
    </w:r>
    <w:r w:rsidRPr="000F6E4A">
      <w:rPr>
        <w:rFonts w:cs="Arial"/>
        <w:i/>
        <w:sz w:val="12"/>
        <w:szCs w:val="12"/>
      </w:rPr>
      <w:t>(</w:t>
    </w:r>
    <w:r w:rsidR="00720833" w:rsidRPr="000F6E4A">
      <w:rPr>
        <w:rFonts w:cs="Arial"/>
        <w:i/>
        <w:sz w:val="12"/>
        <w:szCs w:val="12"/>
      </w:rPr>
      <w:t>31</w:t>
    </w:r>
    <w:r w:rsidRPr="000F6E4A">
      <w:rPr>
        <w:rFonts w:cs="Arial"/>
        <w:i/>
        <w:sz w:val="12"/>
        <w:szCs w:val="12"/>
      </w:rPr>
      <w:t>-</w:t>
    </w:r>
    <w:r w:rsidR="006A6D7F" w:rsidRPr="000F6E4A">
      <w:rPr>
        <w:rFonts w:cs="Arial"/>
        <w:i/>
        <w:sz w:val="12"/>
        <w:szCs w:val="12"/>
      </w:rPr>
      <w:t>MAR</w:t>
    </w:r>
    <w:r w:rsidRPr="000F6E4A">
      <w:rPr>
        <w:rFonts w:cs="Arial"/>
        <w:i/>
        <w:sz w:val="12"/>
        <w:szCs w:val="12"/>
      </w:rPr>
      <w:t>-1</w:t>
    </w:r>
    <w:r w:rsidR="006A6D7F" w:rsidRPr="000F6E4A">
      <w:rPr>
        <w:rFonts w:cs="Arial"/>
        <w:i/>
        <w:sz w:val="12"/>
        <w:szCs w:val="12"/>
      </w:rPr>
      <w:t>4</w:t>
    </w:r>
    <w:r w:rsidRPr="000F6E4A">
      <w:rPr>
        <w:rFonts w:cs="Arial"/>
        <w:i/>
        <w:sz w:val="12"/>
        <w:szCs w:val="12"/>
      </w:rPr>
      <w:t xml:space="preserve">) </w:t>
    </w:r>
    <w:r w:rsidRPr="000F6E4A">
      <w:rPr>
        <w:rFonts w:cs="Arial"/>
        <w:i/>
        <w:sz w:val="12"/>
        <w:szCs w:val="12"/>
      </w:rPr>
      <w:tab/>
      <w:t xml:space="preserve">Page </w:t>
    </w:r>
    <w:r w:rsidR="00071CEE" w:rsidRPr="00D71C33">
      <w:rPr>
        <w:rFonts w:cs="Arial"/>
        <w:i/>
        <w:sz w:val="12"/>
        <w:szCs w:val="12"/>
      </w:rPr>
      <w:fldChar w:fldCharType="begin"/>
    </w:r>
    <w:r w:rsidRPr="000F6E4A">
      <w:rPr>
        <w:rFonts w:cs="Arial"/>
        <w:i/>
        <w:sz w:val="12"/>
        <w:szCs w:val="12"/>
      </w:rPr>
      <w:instrText xml:space="preserve"> PAGE </w:instrText>
    </w:r>
    <w:r w:rsidR="00071CEE" w:rsidRPr="00D71C33">
      <w:rPr>
        <w:rFonts w:cs="Arial"/>
        <w:i/>
        <w:sz w:val="12"/>
        <w:szCs w:val="12"/>
      </w:rPr>
      <w:fldChar w:fldCharType="separate"/>
    </w:r>
    <w:r w:rsidR="008F014E">
      <w:rPr>
        <w:rFonts w:cs="Arial"/>
        <w:i/>
        <w:noProof/>
        <w:sz w:val="12"/>
        <w:szCs w:val="12"/>
      </w:rPr>
      <w:t>1</w:t>
    </w:r>
    <w:r w:rsidR="00071CEE" w:rsidRPr="00D71C33">
      <w:rPr>
        <w:rFonts w:cs="Arial"/>
        <w:i/>
        <w:sz w:val="12"/>
        <w:szCs w:val="12"/>
      </w:rPr>
      <w:fldChar w:fldCharType="end"/>
    </w:r>
    <w:r w:rsidRPr="000F6E4A">
      <w:rPr>
        <w:rFonts w:cs="Arial"/>
        <w:i/>
        <w:sz w:val="12"/>
        <w:szCs w:val="12"/>
      </w:rPr>
      <w:t xml:space="preserve"> of </w:t>
    </w:r>
    <w:r w:rsidR="00071CEE" w:rsidRPr="00D71C33">
      <w:rPr>
        <w:rFonts w:cs="Arial"/>
        <w:i/>
        <w:sz w:val="12"/>
        <w:szCs w:val="12"/>
      </w:rPr>
      <w:fldChar w:fldCharType="begin"/>
    </w:r>
    <w:r w:rsidRPr="000F6E4A">
      <w:rPr>
        <w:rFonts w:cs="Arial"/>
        <w:i/>
        <w:sz w:val="12"/>
        <w:szCs w:val="12"/>
      </w:rPr>
      <w:instrText xml:space="preserve"> NUMPAGES </w:instrText>
    </w:r>
    <w:r w:rsidR="00071CEE" w:rsidRPr="00D71C33">
      <w:rPr>
        <w:rFonts w:cs="Arial"/>
        <w:i/>
        <w:sz w:val="12"/>
        <w:szCs w:val="12"/>
      </w:rPr>
      <w:fldChar w:fldCharType="separate"/>
    </w:r>
    <w:r w:rsidR="00291868">
      <w:rPr>
        <w:rFonts w:cs="Arial"/>
        <w:i/>
        <w:noProof/>
        <w:sz w:val="12"/>
        <w:szCs w:val="12"/>
      </w:rPr>
      <w:t>2</w:t>
    </w:r>
    <w:r w:rsidR="00071CEE" w:rsidRPr="00D71C33">
      <w:rPr>
        <w:rFonts w:cs="Arial"/>
        <w:i/>
        <w:sz w:val="12"/>
        <w:szCs w:val="12"/>
      </w:rPr>
      <w:fldChar w:fldCharType="end"/>
    </w:r>
  </w:p>
  <w:p w14:paraId="16107054" w14:textId="77777777" w:rsidR="008556B8" w:rsidRPr="00D71C33" w:rsidRDefault="005A07C4" w:rsidP="00D71C33">
    <w:pPr>
      <w:jc w:val="center"/>
      <w:rPr>
        <w:rFonts w:cs="Arial"/>
        <w:b/>
      </w:rPr>
    </w:pPr>
    <w:r w:rsidRPr="00D71C33">
      <w:rPr>
        <w:rFonts w:cs="Arial"/>
        <w:b/>
      </w:rPr>
      <w:t>Suite 150, 926 – 5th Avenue SW Calgary, Alberta T2P 0N7 | 1.866.243.4301 | bridgewaterbank.ca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3CA05" w14:textId="77777777" w:rsidR="007443E9" w:rsidRDefault="007443E9">
      <w:pPr>
        <w:pStyle w:val="BodyText"/>
      </w:pPr>
      <w:r>
        <w:separator/>
      </w:r>
    </w:p>
  </w:footnote>
  <w:footnote w:type="continuationSeparator" w:id="0">
    <w:p w14:paraId="664F7F6F" w14:textId="77777777" w:rsidR="007443E9" w:rsidRDefault="007443E9">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704F" w14:textId="4A1FAFA6" w:rsidR="000F6E4A" w:rsidRDefault="006B11CC" w:rsidP="00C86E5A">
    <w:pPr>
      <w:pStyle w:val="Header"/>
      <w:spacing w:after="0"/>
      <w:ind w:left="-1166"/>
    </w:pPr>
    <w:r>
      <w:rPr>
        <w:noProof/>
        <w:sz w:val="17"/>
      </w:rPr>
      <w:drawing>
        <wp:inline distT="0" distB="0" distL="0" distR="0" wp14:anchorId="082BA116" wp14:editId="63D2CD3F">
          <wp:extent cx="7498080" cy="118237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in header logo only blue.jpg"/>
                  <pic:cNvPicPr/>
                </pic:nvPicPr>
                <pic:blipFill>
                  <a:blip r:embed="rId1">
                    <a:extLst>
                      <a:ext uri="{28A0092B-C50C-407E-A947-70E740481C1C}">
                        <a14:useLocalDpi xmlns:a14="http://schemas.microsoft.com/office/drawing/2010/main" val="0"/>
                      </a:ext>
                    </a:extLst>
                  </a:blip>
                  <a:stretch>
                    <a:fillRect/>
                  </a:stretch>
                </pic:blipFill>
                <pic:spPr>
                  <a:xfrm>
                    <a:off x="0" y="0"/>
                    <a:ext cx="7498080" cy="11823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7052" w14:textId="77777777" w:rsidR="008556B8" w:rsidRDefault="0034282E" w:rsidP="0034282E">
    <w:pPr>
      <w:pStyle w:val="Header"/>
      <w:ind w:left="-1170"/>
    </w:pPr>
    <w:r>
      <w:rPr>
        <w:noProof/>
        <w:lang w:val="en-US"/>
      </w:rPr>
      <w:drawing>
        <wp:inline distT="0" distB="0" distL="0" distR="0" wp14:anchorId="16107057" wp14:editId="16107058">
          <wp:extent cx="7315200" cy="1153532"/>
          <wp:effectExtent l="0" t="0" r="0" b="8890"/>
          <wp:docPr id="4" name="Picture 0" descr="header NoUn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NoUnword.jpg"/>
                  <pic:cNvPicPr/>
                </pic:nvPicPr>
                <pic:blipFill>
                  <a:blip r:embed="rId1"/>
                  <a:stretch>
                    <a:fillRect/>
                  </a:stretch>
                </pic:blipFill>
                <pic:spPr>
                  <a:xfrm>
                    <a:off x="0" y="0"/>
                    <a:ext cx="7315200" cy="1153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095"/>
    <w:multiLevelType w:val="hybridMultilevel"/>
    <w:tmpl w:val="BF7EB86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C72FD1"/>
    <w:multiLevelType w:val="multilevel"/>
    <w:tmpl w:val="B5C6FE76"/>
    <w:lvl w:ilvl="0">
      <w:start w:val="1"/>
      <w:numFmt w:val="bullet"/>
      <w:lvlText w:val=""/>
      <w:lvlJc w:val="left"/>
      <w:pPr>
        <w:tabs>
          <w:tab w:val="num" w:pos="1560"/>
        </w:tabs>
        <w:ind w:left="156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B36110"/>
    <w:multiLevelType w:val="multilevel"/>
    <w:tmpl w:val="B5C6FE76"/>
    <w:lvl w:ilvl="0">
      <w:start w:val="1"/>
      <w:numFmt w:val="bullet"/>
      <w:lvlText w:val=""/>
      <w:lvlJc w:val="left"/>
      <w:pPr>
        <w:tabs>
          <w:tab w:val="num" w:pos="1560"/>
        </w:tabs>
        <w:ind w:left="156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316E7D"/>
    <w:multiLevelType w:val="hybridMultilevel"/>
    <w:tmpl w:val="1B7CB656"/>
    <w:lvl w:ilvl="0" w:tplc="D9E024C8">
      <w:numFmt w:val="bullet"/>
      <w:lvlText w:val="-"/>
      <w:lvlJc w:val="left"/>
      <w:pPr>
        <w:tabs>
          <w:tab w:val="num" w:pos="1560"/>
        </w:tabs>
        <w:ind w:left="1560" w:hanging="360"/>
      </w:pPr>
      <w:rPr>
        <w:rFonts w:ascii="Times New Roman" w:hAnsi="Times New Roman" w:hint="default"/>
        <w:b w:val="0"/>
        <w:i w:val="0"/>
        <w:color w:val="auto"/>
        <w:sz w:val="22"/>
        <w:u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06833DC"/>
    <w:multiLevelType w:val="hybridMultilevel"/>
    <w:tmpl w:val="997E205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43F17C8"/>
    <w:multiLevelType w:val="hybridMultilevel"/>
    <w:tmpl w:val="0C5811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8645DF"/>
    <w:multiLevelType w:val="hybridMultilevel"/>
    <w:tmpl w:val="72A0E2CA"/>
    <w:lvl w:ilvl="0" w:tplc="0409000B">
      <w:start w:val="1"/>
      <w:numFmt w:val="bullet"/>
      <w:lvlText w:val=""/>
      <w:lvlJc w:val="left"/>
      <w:pPr>
        <w:tabs>
          <w:tab w:val="num" w:pos="1680"/>
        </w:tabs>
        <w:ind w:left="168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73B0EB0"/>
    <w:multiLevelType w:val="multilevel"/>
    <w:tmpl w:val="F050E7B2"/>
    <w:lvl w:ilvl="0">
      <w:start w:val="1"/>
      <w:numFmt w:val="decimal"/>
      <w:lvlRestart w:val="0"/>
      <w:pStyle w:val="Basic2L1"/>
      <w:lvlText w:val="%1."/>
      <w:lvlJc w:val="left"/>
      <w:pPr>
        <w:tabs>
          <w:tab w:val="num" w:pos="600"/>
        </w:tabs>
        <w:ind w:left="600" w:hanging="360"/>
      </w:pPr>
      <w:rPr>
        <w:rFonts w:ascii="Arial" w:hAnsi="Arial" w:cs="Times New Roman" w:hint="default"/>
        <w:b w:val="0"/>
        <w:i w:val="0"/>
        <w:caps w:val="0"/>
        <w:color w:val="auto"/>
        <w:sz w:val="18"/>
        <w:u w:val="none"/>
      </w:rPr>
    </w:lvl>
    <w:lvl w:ilvl="1">
      <w:start w:val="1"/>
      <w:numFmt w:val="upperLetter"/>
      <w:pStyle w:val="Basic2L2"/>
      <w:lvlText w:val="%2:"/>
      <w:lvlJc w:val="left"/>
      <w:pPr>
        <w:tabs>
          <w:tab w:val="num" w:pos="720"/>
        </w:tabs>
        <w:ind w:left="720" w:hanging="360"/>
      </w:pPr>
      <w:rPr>
        <w:rFonts w:ascii="Arial" w:hAnsi="Arial" w:cs="Times New Roman" w:hint="default"/>
        <w:b/>
        <w:i w:val="0"/>
        <w:caps w:val="0"/>
        <w:color w:val="auto"/>
        <w:sz w:val="18"/>
        <w:u w:val="none"/>
      </w:rPr>
    </w:lvl>
    <w:lvl w:ilvl="2">
      <w:start w:val="1"/>
      <w:numFmt w:val="decimal"/>
      <w:pStyle w:val="Basic2L3"/>
      <w:lvlText w:val="(%3)"/>
      <w:lvlJc w:val="left"/>
      <w:pPr>
        <w:tabs>
          <w:tab w:val="num" w:pos="720"/>
        </w:tabs>
        <w:ind w:left="720" w:hanging="360"/>
      </w:pPr>
      <w:rPr>
        <w:rFonts w:ascii="Arial" w:hAnsi="Arial" w:cs="Times New Roman" w:hint="default"/>
        <w:b w:val="0"/>
        <w:i w:val="0"/>
        <w:caps w:val="0"/>
        <w:color w:val="auto"/>
        <w:sz w:val="18"/>
        <w:u w:val="none"/>
      </w:rPr>
    </w:lvl>
    <w:lvl w:ilvl="3">
      <w:start w:val="1"/>
      <w:numFmt w:val="lowerLetter"/>
      <w:pStyle w:val="Basic2L4"/>
      <w:lvlText w:val="(%4)"/>
      <w:lvlJc w:val="left"/>
      <w:pPr>
        <w:tabs>
          <w:tab w:val="num" w:pos="1080"/>
        </w:tabs>
        <w:ind w:left="720" w:hanging="360"/>
      </w:pPr>
      <w:rPr>
        <w:rFonts w:ascii="Arial" w:hAnsi="Arial" w:cs="Times New Roman" w:hint="default"/>
        <w:b w:val="0"/>
        <w:i w:val="0"/>
        <w:caps w:val="0"/>
        <w:color w:val="auto"/>
        <w:sz w:val="18"/>
        <w:u w:val="none"/>
      </w:rPr>
    </w:lvl>
    <w:lvl w:ilvl="4">
      <w:start w:val="1"/>
      <w:numFmt w:val="lowerRoman"/>
      <w:pStyle w:val="Basic2L5"/>
      <w:lvlText w:val="%5."/>
      <w:lvlJc w:val="left"/>
      <w:pPr>
        <w:tabs>
          <w:tab w:val="num" w:pos="1440"/>
        </w:tabs>
        <w:ind w:left="1080" w:hanging="360"/>
      </w:pPr>
      <w:rPr>
        <w:rFonts w:ascii="Arial" w:hAnsi="Arial" w:cs="Times New Roman" w:hint="default"/>
        <w:b w:val="0"/>
        <w:i w:val="0"/>
        <w:caps w:val="0"/>
        <w:color w:val="auto"/>
        <w:sz w:val="18"/>
        <w:u w:val="none"/>
      </w:rPr>
    </w:lvl>
    <w:lvl w:ilvl="5">
      <w:start w:val="1"/>
      <w:numFmt w:val="upperRoman"/>
      <w:pStyle w:val="Basic2L6"/>
      <w:lvlText w:val="(%6)"/>
      <w:lvlJc w:val="left"/>
      <w:pPr>
        <w:tabs>
          <w:tab w:val="num" w:pos="4320"/>
        </w:tabs>
        <w:ind w:left="4320" w:hanging="720"/>
      </w:pPr>
      <w:rPr>
        <w:rFonts w:ascii="Arial" w:hAnsi="Arial" w:cs="Times New Roman" w:hint="default"/>
        <w:b w:val="0"/>
        <w:i w:val="0"/>
        <w:caps w:val="0"/>
        <w:color w:val="auto"/>
        <w:sz w:val="18"/>
        <w:u w:val="none"/>
      </w:rPr>
    </w:lvl>
    <w:lvl w:ilvl="6">
      <w:start w:val="1"/>
      <w:numFmt w:val="decimal"/>
      <w:pStyle w:val="Basic2L7"/>
      <w:lvlText w:val="(%7)"/>
      <w:lvlJc w:val="left"/>
      <w:pPr>
        <w:tabs>
          <w:tab w:val="num" w:pos="5040"/>
        </w:tabs>
        <w:ind w:left="5040" w:hanging="720"/>
      </w:pPr>
      <w:rPr>
        <w:rFonts w:ascii="Arial" w:hAnsi="Arial" w:cs="Times New Roman" w:hint="default"/>
        <w:b w:val="0"/>
        <w:i w:val="0"/>
        <w:caps w:val="0"/>
        <w:color w:val="auto"/>
        <w:sz w:val="18"/>
        <w:u w:val="none"/>
      </w:rPr>
    </w:lvl>
    <w:lvl w:ilvl="7">
      <w:start w:val="1"/>
      <w:numFmt w:val="lowerLetter"/>
      <w:pStyle w:val="Basic2L8"/>
      <w:lvlText w:val="(%8)"/>
      <w:lvlJc w:val="left"/>
      <w:pPr>
        <w:tabs>
          <w:tab w:val="num" w:pos="5760"/>
        </w:tabs>
        <w:ind w:left="5760" w:hanging="720"/>
      </w:pPr>
      <w:rPr>
        <w:rFonts w:ascii="Arial" w:hAnsi="Arial" w:cs="Times New Roman" w:hint="default"/>
        <w:b w:val="0"/>
        <w:i w:val="0"/>
        <w:caps w:val="0"/>
        <w:color w:val="auto"/>
        <w:sz w:val="18"/>
        <w:u w:val="none"/>
      </w:rPr>
    </w:lvl>
    <w:lvl w:ilvl="8">
      <w:start w:val="1"/>
      <w:numFmt w:val="lowerRoman"/>
      <w:lvlText w:val="(%9)"/>
      <w:lvlJc w:val="left"/>
      <w:pPr>
        <w:tabs>
          <w:tab w:val="num" w:pos="6480"/>
        </w:tabs>
        <w:ind w:left="6480" w:hanging="720"/>
      </w:pPr>
      <w:rPr>
        <w:rFonts w:ascii="Arial" w:hAnsi="Arial" w:cs="Times New Roman" w:hint="default"/>
        <w:b w:val="0"/>
        <w:i w:val="0"/>
        <w:caps w:val="0"/>
        <w:color w:val="auto"/>
        <w:u w:val="none"/>
      </w:rPr>
    </w:lvl>
  </w:abstractNum>
  <w:abstractNum w:abstractNumId="8" w15:restartNumberingAfterBreak="0">
    <w:nsid w:val="43542EFA"/>
    <w:multiLevelType w:val="multilevel"/>
    <w:tmpl w:val="E426425C"/>
    <w:name w:val="zzmpBullet||Bullet|2|3|0|1|2|32||1|2|32||1|2|1||1|2|1||mpNA||mpNA||mpNA||mpNA||mpNA||"/>
    <w:lvl w:ilvl="0">
      <w:start w:val="1"/>
      <w:numFmt w:val="bullet"/>
      <w:lvlRestart w:val="0"/>
      <w:pStyle w:val="BulletL1"/>
      <w:lvlText w:val="·"/>
      <w:lvlJc w:val="left"/>
      <w:pPr>
        <w:tabs>
          <w:tab w:val="num" w:pos="720"/>
        </w:tabs>
        <w:ind w:left="720" w:hanging="360"/>
      </w:pPr>
      <w:rPr>
        <w:rFonts w:ascii="Symbol" w:hAnsi="Symbol" w:hint="default"/>
        <w:b w:val="0"/>
        <w:i w:val="0"/>
        <w:caps w:val="0"/>
        <w:color w:val="auto"/>
        <w:sz w:val="18"/>
        <w:u w:val="none"/>
      </w:rPr>
    </w:lvl>
    <w:lvl w:ilvl="1">
      <w:start w:val="1"/>
      <w:numFmt w:val="bullet"/>
      <w:lvlRestart w:val="0"/>
      <w:pStyle w:val="BulletL2"/>
      <w:lvlText w:val="·"/>
      <w:lvlJc w:val="left"/>
      <w:pPr>
        <w:tabs>
          <w:tab w:val="num" w:pos="720"/>
        </w:tabs>
        <w:ind w:left="720" w:hanging="360"/>
      </w:pPr>
      <w:rPr>
        <w:rFonts w:ascii="Symbol" w:hAnsi="Symbol" w:hint="default"/>
        <w:b w:val="0"/>
        <w:i w:val="0"/>
        <w:caps w:val="0"/>
        <w:color w:val="auto"/>
        <w:sz w:val="18"/>
        <w:u w:val="none"/>
      </w:rPr>
    </w:lvl>
    <w:lvl w:ilvl="2">
      <w:start w:val="1"/>
      <w:numFmt w:val="bullet"/>
      <w:lvlRestart w:val="0"/>
      <w:pStyle w:val="BulletL3"/>
      <w:lvlText w:val="·"/>
      <w:lvlJc w:val="left"/>
      <w:pPr>
        <w:tabs>
          <w:tab w:val="num" w:pos="2160"/>
        </w:tabs>
        <w:ind w:left="2160" w:hanging="720"/>
      </w:pPr>
      <w:rPr>
        <w:rFonts w:ascii="Symbol" w:hAnsi="Symbol" w:hint="default"/>
        <w:b w:val="0"/>
        <w:i w:val="0"/>
        <w:caps w:val="0"/>
        <w:color w:val="auto"/>
        <w:sz w:val="24"/>
        <w:u w:val="none"/>
      </w:rPr>
    </w:lvl>
    <w:lvl w:ilvl="3">
      <w:start w:val="1"/>
      <w:numFmt w:val="bullet"/>
      <w:lvlRestart w:val="0"/>
      <w:pStyle w:val="BulletL4"/>
      <w:lvlText w:val="·"/>
      <w:lvlJc w:val="left"/>
      <w:pPr>
        <w:tabs>
          <w:tab w:val="num" w:pos="2880"/>
        </w:tabs>
        <w:ind w:left="2880" w:hanging="720"/>
      </w:pPr>
      <w:rPr>
        <w:rFonts w:ascii="Symbol" w:hAnsi="Symbol" w:hint="default"/>
        <w:b w:val="0"/>
        <w:i w:val="0"/>
        <w:caps w:val="0"/>
        <w:color w:val="auto"/>
        <w:sz w:val="24"/>
        <w:u w:val="none"/>
      </w:rPr>
    </w:lvl>
    <w:lvl w:ilvl="4">
      <w:start w:val="1"/>
      <w:numFmt w:val="lowerLetter"/>
      <w:lvlText w:val="(%5)"/>
      <w:lvlJc w:val="left"/>
      <w:pPr>
        <w:tabs>
          <w:tab w:val="num" w:pos="3600"/>
        </w:tabs>
        <w:ind w:left="3600" w:hanging="720"/>
      </w:pPr>
      <w:rPr>
        <w:rFonts w:ascii="Times New Roman" w:hAnsi="Times New Roman" w:cs="Times New Roman"/>
        <w:b w:val="0"/>
        <w:i w:val="0"/>
        <w:caps w:val="0"/>
        <w:color w:val="auto"/>
        <w:sz w:val="24"/>
        <w:u w:val="none"/>
      </w:rPr>
    </w:lvl>
    <w:lvl w:ilvl="5">
      <w:start w:val="1"/>
      <w:numFmt w:val="lowerRoman"/>
      <w:lvlText w:val="(%6)"/>
      <w:lvlJc w:val="left"/>
      <w:pPr>
        <w:tabs>
          <w:tab w:val="num" w:pos="4320"/>
        </w:tabs>
        <w:ind w:left="4320" w:hanging="720"/>
      </w:pPr>
      <w:rPr>
        <w:rFonts w:ascii="Times New Roman" w:hAnsi="Times New Roman" w:cs="Times New Roman"/>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cs="Times New Roman"/>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9" w15:restartNumberingAfterBreak="0">
    <w:nsid w:val="56FE0650"/>
    <w:multiLevelType w:val="hybridMultilevel"/>
    <w:tmpl w:val="B5C6FE76"/>
    <w:lvl w:ilvl="0" w:tplc="0409000B">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7B864D9"/>
    <w:multiLevelType w:val="hybridMultilevel"/>
    <w:tmpl w:val="323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8C13265"/>
    <w:multiLevelType w:val="hybridMultilevel"/>
    <w:tmpl w:val="15D260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24A0132"/>
    <w:multiLevelType w:val="hybridMultilevel"/>
    <w:tmpl w:val="FCEC96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E21D8"/>
    <w:multiLevelType w:val="hybridMultilevel"/>
    <w:tmpl w:val="27EE5F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9C3A50"/>
    <w:multiLevelType w:val="hybridMultilevel"/>
    <w:tmpl w:val="32A8D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510A3"/>
    <w:multiLevelType w:val="hybridMultilevel"/>
    <w:tmpl w:val="F7E6C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3"/>
  </w:num>
  <w:num w:numId="7">
    <w:abstractNumId w:val="2"/>
  </w:num>
  <w:num w:numId="8">
    <w:abstractNumId w:val="1"/>
  </w:num>
  <w:num w:numId="9">
    <w:abstractNumId w:val="6"/>
  </w:num>
  <w:num w:numId="10">
    <w:abstractNumId w:val="3"/>
  </w:num>
  <w:num w:numId="11">
    <w:abstractNumId w:val="11"/>
  </w:num>
  <w:num w:numId="12">
    <w:abstractNumId w:val="7"/>
  </w:num>
  <w:num w:numId="13">
    <w:abstractNumId w:val="14"/>
  </w:num>
  <w:num w:numId="14">
    <w:abstractNumId w:val="15"/>
  </w:num>
  <w:num w:numId="15">
    <w:abstractNumId w:val="4"/>
  </w:num>
  <w:num w:numId="16">
    <w:abstractNumId w:val="12"/>
  </w:num>
  <w:num w:numId="17">
    <w:abstractNumId w:val="0"/>
  </w:num>
  <w:num w:numId="18">
    <w:abstractNumId w:val="7"/>
  </w:num>
  <w:num w:numId="19">
    <w:abstractNumId w:val="5"/>
  </w:num>
  <w:num w:numId="20">
    <w:abstractNumId w:val="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MUAMZkDTy6JnvJBT1q/6hQMVeIPtVqUmdkWYVrZrfwmlfxjCVJ1NMuilnWqXcI7aFZvBgOXrnytg372T5dyHw==" w:salt="kdObq4NrWuaenzOvRBjLFw=="/>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BD2"/>
    <w:rsid w:val="0000382B"/>
    <w:rsid w:val="00044DF4"/>
    <w:rsid w:val="00055AE3"/>
    <w:rsid w:val="00071CEE"/>
    <w:rsid w:val="00075078"/>
    <w:rsid w:val="00085411"/>
    <w:rsid w:val="000A34F2"/>
    <w:rsid w:val="000D08FE"/>
    <w:rsid w:val="000D1B5B"/>
    <w:rsid w:val="000E2AB6"/>
    <w:rsid w:val="000F2C86"/>
    <w:rsid w:val="000F5F21"/>
    <w:rsid w:val="000F6E4A"/>
    <w:rsid w:val="00112FED"/>
    <w:rsid w:val="0011338D"/>
    <w:rsid w:val="001155BC"/>
    <w:rsid w:val="00116D33"/>
    <w:rsid w:val="00124BCB"/>
    <w:rsid w:val="00124E5D"/>
    <w:rsid w:val="00147B86"/>
    <w:rsid w:val="0016523D"/>
    <w:rsid w:val="001C08D8"/>
    <w:rsid w:val="001D66A7"/>
    <w:rsid w:val="001E4646"/>
    <w:rsid w:val="001F0101"/>
    <w:rsid w:val="001F0E0B"/>
    <w:rsid w:val="001F0EDB"/>
    <w:rsid w:val="001F66B9"/>
    <w:rsid w:val="001F6997"/>
    <w:rsid w:val="001F72C1"/>
    <w:rsid w:val="00212DF4"/>
    <w:rsid w:val="0021487A"/>
    <w:rsid w:val="002430EA"/>
    <w:rsid w:val="002673D2"/>
    <w:rsid w:val="0027057D"/>
    <w:rsid w:val="002707C8"/>
    <w:rsid w:val="00285998"/>
    <w:rsid w:val="00291868"/>
    <w:rsid w:val="00292747"/>
    <w:rsid w:val="002A6CCA"/>
    <w:rsid w:val="002C65D6"/>
    <w:rsid w:val="002F7C54"/>
    <w:rsid w:val="003133B0"/>
    <w:rsid w:val="00316596"/>
    <w:rsid w:val="00316C77"/>
    <w:rsid w:val="00323BC9"/>
    <w:rsid w:val="00336D6E"/>
    <w:rsid w:val="0034282E"/>
    <w:rsid w:val="003431E2"/>
    <w:rsid w:val="00345740"/>
    <w:rsid w:val="00357AC6"/>
    <w:rsid w:val="00357D8A"/>
    <w:rsid w:val="003767CC"/>
    <w:rsid w:val="00382B78"/>
    <w:rsid w:val="003929B1"/>
    <w:rsid w:val="003A3A8E"/>
    <w:rsid w:val="003C2507"/>
    <w:rsid w:val="003C370D"/>
    <w:rsid w:val="003C418D"/>
    <w:rsid w:val="003C4904"/>
    <w:rsid w:val="003C5C6A"/>
    <w:rsid w:val="003E0557"/>
    <w:rsid w:val="003E0ED3"/>
    <w:rsid w:val="003E2FF8"/>
    <w:rsid w:val="003F38E1"/>
    <w:rsid w:val="004371B0"/>
    <w:rsid w:val="004409EE"/>
    <w:rsid w:val="004562DE"/>
    <w:rsid w:val="00457B86"/>
    <w:rsid w:val="00472003"/>
    <w:rsid w:val="00483398"/>
    <w:rsid w:val="004C343C"/>
    <w:rsid w:val="004C53B5"/>
    <w:rsid w:val="004C6E50"/>
    <w:rsid w:val="004D59A5"/>
    <w:rsid w:val="004F42EF"/>
    <w:rsid w:val="00564215"/>
    <w:rsid w:val="005654B0"/>
    <w:rsid w:val="00572BE4"/>
    <w:rsid w:val="00574105"/>
    <w:rsid w:val="0057689E"/>
    <w:rsid w:val="0058431C"/>
    <w:rsid w:val="00587355"/>
    <w:rsid w:val="005A07C4"/>
    <w:rsid w:val="005B3D21"/>
    <w:rsid w:val="005F1617"/>
    <w:rsid w:val="005F2637"/>
    <w:rsid w:val="005F71C7"/>
    <w:rsid w:val="0062148F"/>
    <w:rsid w:val="0062287A"/>
    <w:rsid w:val="0063250D"/>
    <w:rsid w:val="00634233"/>
    <w:rsid w:val="00634E50"/>
    <w:rsid w:val="00637C53"/>
    <w:rsid w:val="0068082D"/>
    <w:rsid w:val="00692495"/>
    <w:rsid w:val="006A11E2"/>
    <w:rsid w:val="006A33FE"/>
    <w:rsid w:val="006A67AE"/>
    <w:rsid w:val="006A6D7F"/>
    <w:rsid w:val="006B11CC"/>
    <w:rsid w:val="006D6838"/>
    <w:rsid w:val="006E3B1A"/>
    <w:rsid w:val="007006D9"/>
    <w:rsid w:val="00700FD4"/>
    <w:rsid w:val="0070331C"/>
    <w:rsid w:val="00720833"/>
    <w:rsid w:val="0072561D"/>
    <w:rsid w:val="007327BF"/>
    <w:rsid w:val="007377B2"/>
    <w:rsid w:val="007443E9"/>
    <w:rsid w:val="00746280"/>
    <w:rsid w:val="007862F8"/>
    <w:rsid w:val="007C7C57"/>
    <w:rsid w:val="007D553D"/>
    <w:rsid w:val="007D7006"/>
    <w:rsid w:val="007F0E37"/>
    <w:rsid w:val="007F6543"/>
    <w:rsid w:val="0080225E"/>
    <w:rsid w:val="00804423"/>
    <w:rsid w:val="00815F74"/>
    <w:rsid w:val="00820C7D"/>
    <w:rsid w:val="00834492"/>
    <w:rsid w:val="00837968"/>
    <w:rsid w:val="00846AB1"/>
    <w:rsid w:val="00851442"/>
    <w:rsid w:val="008556B8"/>
    <w:rsid w:val="00884C3E"/>
    <w:rsid w:val="00894E8A"/>
    <w:rsid w:val="008B3DA8"/>
    <w:rsid w:val="008C4D63"/>
    <w:rsid w:val="008F014E"/>
    <w:rsid w:val="008F624C"/>
    <w:rsid w:val="00913BA6"/>
    <w:rsid w:val="00921F0D"/>
    <w:rsid w:val="009306A5"/>
    <w:rsid w:val="00942FB6"/>
    <w:rsid w:val="0094706F"/>
    <w:rsid w:val="009503BE"/>
    <w:rsid w:val="00963112"/>
    <w:rsid w:val="00963C60"/>
    <w:rsid w:val="00965F31"/>
    <w:rsid w:val="0097504A"/>
    <w:rsid w:val="00976604"/>
    <w:rsid w:val="00982178"/>
    <w:rsid w:val="009822E5"/>
    <w:rsid w:val="009B766D"/>
    <w:rsid w:val="009C476B"/>
    <w:rsid w:val="009D1A7F"/>
    <w:rsid w:val="009E5A89"/>
    <w:rsid w:val="00A00837"/>
    <w:rsid w:val="00A14009"/>
    <w:rsid w:val="00A23115"/>
    <w:rsid w:val="00A26759"/>
    <w:rsid w:val="00A36D46"/>
    <w:rsid w:val="00A5052E"/>
    <w:rsid w:val="00A620D2"/>
    <w:rsid w:val="00A738EA"/>
    <w:rsid w:val="00A93534"/>
    <w:rsid w:val="00A948B9"/>
    <w:rsid w:val="00A94B0B"/>
    <w:rsid w:val="00A94C27"/>
    <w:rsid w:val="00AB3B18"/>
    <w:rsid w:val="00AC1175"/>
    <w:rsid w:val="00AD4954"/>
    <w:rsid w:val="00AD4DA2"/>
    <w:rsid w:val="00AE7264"/>
    <w:rsid w:val="00AF60CE"/>
    <w:rsid w:val="00B24419"/>
    <w:rsid w:val="00B24BEC"/>
    <w:rsid w:val="00B3487E"/>
    <w:rsid w:val="00B401C0"/>
    <w:rsid w:val="00B45333"/>
    <w:rsid w:val="00B45EE8"/>
    <w:rsid w:val="00B71571"/>
    <w:rsid w:val="00B91E87"/>
    <w:rsid w:val="00B956C5"/>
    <w:rsid w:val="00BA074A"/>
    <w:rsid w:val="00BB3FDC"/>
    <w:rsid w:val="00BD1EA4"/>
    <w:rsid w:val="00BD6B60"/>
    <w:rsid w:val="00BF11EF"/>
    <w:rsid w:val="00BF18A7"/>
    <w:rsid w:val="00C01BD2"/>
    <w:rsid w:val="00C31064"/>
    <w:rsid w:val="00C32F6D"/>
    <w:rsid w:val="00C35291"/>
    <w:rsid w:val="00C764E7"/>
    <w:rsid w:val="00C86E5A"/>
    <w:rsid w:val="00C930DD"/>
    <w:rsid w:val="00C9755E"/>
    <w:rsid w:val="00CA1E5C"/>
    <w:rsid w:val="00CB1E1B"/>
    <w:rsid w:val="00CE0624"/>
    <w:rsid w:val="00CE3CA0"/>
    <w:rsid w:val="00CF17FF"/>
    <w:rsid w:val="00D13BED"/>
    <w:rsid w:val="00D14028"/>
    <w:rsid w:val="00D15B26"/>
    <w:rsid w:val="00D16B51"/>
    <w:rsid w:val="00D30833"/>
    <w:rsid w:val="00D3411E"/>
    <w:rsid w:val="00D34F0D"/>
    <w:rsid w:val="00D3568F"/>
    <w:rsid w:val="00D4113E"/>
    <w:rsid w:val="00D64928"/>
    <w:rsid w:val="00D71284"/>
    <w:rsid w:val="00D71C33"/>
    <w:rsid w:val="00D80E65"/>
    <w:rsid w:val="00D81652"/>
    <w:rsid w:val="00D85DD2"/>
    <w:rsid w:val="00DA23D3"/>
    <w:rsid w:val="00DA72B0"/>
    <w:rsid w:val="00DC64C0"/>
    <w:rsid w:val="00DD108E"/>
    <w:rsid w:val="00DD3DBB"/>
    <w:rsid w:val="00DE550A"/>
    <w:rsid w:val="00E00630"/>
    <w:rsid w:val="00E159EA"/>
    <w:rsid w:val="00E250C2"/>
    <w:rsid w:val="00E258BC"/>
    <w:rsid w:val="00E30FBD"/>
    <w:rsid w:val="00E41330"/>
    <w:rsid w:val="00E4398C"/>
    <w:rsid w:val="00E44FE7"/>
    <w:rsid w:val="00E4637B"/>
    <w:rsid w:val="00E65C84"/>
    <w:rsid w:val="00E9778D"/>
    <w:rsid w:val="00EA4994"/>
    <w:rsid w:val="00ED0F1C"/>
    <w:rsid w:val="00ED1BEA"/>
    <w:rsid w:val="00ED7557"/>
    <w:rsid w:val="00EE1964"/>
    <w:rsid w:val="00F34768"/>
    <w:rsid w:val="00F41D2D"/>
    <w:rsid w:val="00F46F11"/>
    <w:rsid w:val="00F47EBE"/>
    <w:rsid w:val="00F6332F"/>
    <w:rsid w:val="00F63AAC"/>
    <w:rsid w:val="00F923DD"/>
    <w:rsid w:val="00F92E6C"/>
    <w:rsid w:val="00FA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106FC3"/>
  <w15:docId w15:val="{BBFFBBDC-A0A2-460C-866E-FDC38D7D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5F31"/>
    <w:pPr>
      <w:spacing w:after="240"/>
      <w:jc w:val="both"/>
    </w:pPr>
    <w:rPr>
      <w:rFonts w:ascii="Arial" w:hAnsi="Arial"/>
      <w:sz w:val="18"/>
      <w:szCs w:val="24"/>
      <w:lang w:val="en-CA"/>
    </w:rPr>
  </w:style>
  <w:style w:type="paragraph" w:styleId="Heading1">
    <w:name w:val="heading 1"/>
    <w:basedOn w:val="BodyText"/>
    <w:qFormat/>
    <w:rsid w:val="00965F31"/>
    <w:pPr>
      <w:outlineLvl w:val="0"/>
    </w:pPr>
  </w:style>
  <w:style w:type="paragraph" w:styleId="Heading2">
    <w:name w:val="heading 2"/>
    <w:basedOn w:val="BodyText"/>
    <w:qFormat/>
    <w:rsid w:val="00965F31"/>
    <w:pPr>
      <w:outlineLvl w:val="1"/>
    </w:pPr>
  </w:style>
  <w:style w:type="paragraph" w:styleId="Heading3">
    <w:name w:val="heading 3"/>
    <w:basedOn w:val="BodyText"/>
    <w:qFormat/>
    <w:rsid w:val="00965F31"/>
    <w:pPr>
      <w:outlineLvl w:val="2"/>
    </w:pPr>
  </w:style>
  <w:style w:type="paragraph" w:styleId="Heading4">
    <w:name w:val="heading 4"/>
    <w:basedOn w:val="BodyText"/>
    <w:qFormat/>
    <w:rsid w:val="00965F31"/>
    <w:pPr>
      <w:outlineLvl w:val="3"/>
    </w:pPr>
  </w:style>
  <w:style w:type="paragraph" w:styleId="Heading5">
    <w:name w:val="heading 5"/>
    <w:basedOn w:val="BodyText"/>
    <w:qFormat/>
    <w:rsid w:val="00965F31"/>
    <w:pPr>
      <w:outlineLvl w:val="4"/>
    </w:pPr>
  </w:style>
  <w:style w:type="paragraph" w:styleId="Heading6">
    <w:name w:val="heading 6"/>
    <w:basedOn w:val="BodyText"/>
    <w:qFormat/>
    <w:rsid w:val="00965F31"/>
    <w:pPr>
      <w:tabs>
        <w:tab w:val="left" w:pos="2880"/>
      </w:tabs>
      <w:outlineLvl w:val="5"/>
    </w:pPr>
  </w:style>
  <w:style w:type="paragraph" w:styleId="Heading7">
    <w:name w:val="heading 7"/>
    <w:basedOn w:val="BodyText"/>
    <w:qFormat/>
    <w:rsid w:val="00965F31"/>
    <w:pPr>
      <w:outlineLvl w:val="6"/>
    </w:pPr>
  </w:style>
  <w:style w:type="paragraph" w:styleId="Heading8">
    <w:name w:val="heading 8"/>
    <w:basedOn w:val="BodyText"/>
    <w:qFormat/>
    <w:rsid w:val="00965F31"/>
    <w:pPr>
      <w:tabs>
        <w:tab w:val="left" w:pos="4320"/>
      </w:tabs>
      <w:outlineLvl w:val="7"/>
    </w:pPr>
  </w:style>
  <w:style w:type="paragraph" w:styleId="Heading9">
    <w:name w:val="heading 9"/>
    <w:basedOn w:val="BodyText"/>
    <w:qFormat/>
    <w:rsid w:val="00965F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F31"/>
  </w:style>
  <w:style w:type="paragraph" w:customStyle="1" w:styleId="BodyText025">
    <w:name w:val="BodyText 0.25"/>
    <w:basedOn w:val="BodyText"/>
    <w:rsid w:val="00965F31"/>
    <w:pPr>
      <w:ind w:left="360"/>
    </w:pPr>
  </w:style>
  <w:style w:type="paragraph" w:customStyle="1" w:styleId="BodyText1">
    <w:name w:val="BodyText 1&quot;"/>
    <w:basedOn w:val="BodyText"/>
    <w:rsid w:val="00965F31"/>
    <w:pPr>
      <w:ind w:firstLine="1440"/>
    </w:pPr>
  </w:style>
  <w:style w:type="paragraph" w:customStyle="1" w:styleId="BodyTxt15spc">
    <w:name w:val="BodyTxt 1.5 spc"/>
    <w:basedOn w:val="Normal"/>
    <w:rsid w:val="00965F31"/>
    <w:pPr>
      <w:spacing w:line="360" w:lineRule="auto"/>
    </w:pPr>
  </w:style>
  <w:style w:type="paragraph" w:customStyle="1" w:styleId="BodyTxtdblspc">
    <w:name w:val="BodyTxt dbl spc"/>
    <w:basedOn w:val="Normal"/>
    <w:rsid w:val="00965F31"/>
    <w:pPr>
      <w:spacing w:line="480" w:lineRule="auto"/>
    </w:pPr>
  </w:style>
  <w:style w:type="character" w:styleId="EndnoteReference">
    <w:name w:val="endnote reference"/>
    <w:basedOn w:val="DefaultParagraphFont"/>
    <w:semiHidden/>
    <w:rsid w:val="00965F31"/>
    <w:rPr>
      <w:rFonts w:ascii="Times New Roman" w:hAnsi="Times New Roman" w:cs="Times New Roman"/>
      <w:color w:val="auto"/>
      <w:spacing w:val="0"/>
      <w:w w:val="100"/>
      <w:kern w:val="0"/>
      <w:position w:val="0"/>
      <w:sz w:val="24"/>
      <w:u w:val="none"/>
      <w:vertAlign w:val="superscript"/>
    </w:rPr>
  </w:style>
  <w:style w:type="paragraph" w:styleId="EndnoteText">
    <w:name w:val="endnote text"/>
    <w:basedOn w:val="Normal"/>
    <w:semiHidden/>
    <w:rsid w:val="00965F31"/>
    <w:rPr>
      <w:sz w:val="20"/>
    </w:rPr>
  </w:style>
  <w:style w:type="paragraph" w:customStyle="1" w:styleId="FlushRight">
    <w:name w:val="FlushRight"/>
    <w:basedOn w:val="Normal"/>
    <w:next w:val="BodyText"/>
    <w:rsid w:val="00965F31"/>
    <w:pPr>
      <w:spacing w:after="360"/>
      <w:jc w:val="right"/>
    </w:pPr>
    <w:rPr>
      <w:rFonts w:ascii="Helvetica" w:hAnsi="Helvetica"/>
      <w:b/>
    </w:rPr>
  </w:style>
  <w:style w:type="paragraph" w:styleId="Footer">
    <w:name w:val="footer"/>
    <w:basedOn w:val="Normal"/>
    <w:link w:val="FooterChar"/>
    <w:rsid w:val="00965F31"/>
    <w:pPr>
      <w:tabs>
        <w:tab w:val="center" w:pos="4680"/>
        <w:tab w:val="right" w:pos="9360"/>
      </w:tabs>
    </w:pPr>
  </w:style>
  <w:style w:type="paragraph" w:styleId="Header">
    <w:name w:val="header"/>
    <w:basedOn w:val="Normal"/>
    <w:rsid w:val="00965F31"/>
    <w:pPr>
      <w:tabs>
        <w:tab w:val="center" w:pos="4680"/>
        <w:tab w:val="right" w:pos="9360"/>
      </w:tabs>
    </w:pPr>
  </w:style>
  <w:style w:type="paragraph" w:customStyle="1" w:styleId="NoticeAddress">
    <w:name w:val="Notice Address"/>
    <w:basedOn w:val="Normal"/>
    <w:rsid w:val="00965F31"/>
    <w:pPr>
      <w:tabs>
        <w:tab w:val="left" w:pos="1440"/>
      </w:tabs>
      <w:ind w:left="2880" w:hanging="1440"/>
    </w:pPr>
  </w:style>
  <w:style w:type="character" w:styleId="PageNumber">
    <w:name w:val="page number"/>
    <w:basedOn w:val="DefaultParagraphFont"/>
    <w:rsid w:val="00965F31"/>
    <w:rPr>
      <w:rFonts w:cs="Times New Roman"/>
    </w:rPr>
  </w:style>
  <w:style w:type="paragraph" w:customStyle="1" w:styleId="Parties">
    <w:name w:val="Parties"/>
    <w:basedOn w:val="BodyText"/>
    <w:next w:val="BodyText"/>
    <w:rsid w:val="00965F31"/>
    <w:pPr>
      <w:ind w:left="3600"/>
      <w:jc w:val="left"/>
    </w:pPr>
  </w:style>
  <w:style w:type="paragraph" w:styleId="Quote">
    <w:name w:val="Quote"/>
    <w:basedOn w:val="Normal"/>
    <w:next w:val="BodyTextContinued"/>
    <w:qFormat/>
    <w:rsid w:val="00965F31"/>
    <w:pPr>
      <w:ind w:left="1440" w:right="1440"/>
    </w:pPr>
    <w:rPr>
      <w:szCs w:val="20"/>
    </w:rPr>
  </w:style>
  <w:style w:type="paragraph" w:customStyle="1" w:styleId="BodyTextContinued">
    <w:name w:val="Body Text Continued"/>
    <w:basedOn w:val="BodyText"/>
    <w:next w:val="BodyText"/>
    <w:rsid w:val="00965F31"/>
    <w:rPr>
      <w:szCs w:val="20"/>
    </w:rPr>
  </w:style>
  <w:style w:type="paragraph" w:customStyle="1" w:styleId="RecipientAddress">
    <w:name w:val="Recipient Address"/>
    <w:basedOn w:val="BodyText"/>
    <w:next w:val="BodyText"/>
    <w:rsid w:val="00965F31"/>
    <w:pPr>
      <w:spacing w:after="0"/>
    </w:pPr>
  </w:style>
  <w:style w:type="paragraph" w:customStyle="1" w:styleId="Recital">
    <w:name w:val="Recital"/>
    <w:basedOn w:val="BodyText"/>
    <w:next w:val="BodyText"/>
    <w:rsid w:val="00965F31"/>
    <w:pPr>
      <w:keepNext/>
      <w:tabs>
        <w:tab w:val="left" w:pos="1440"/>
      </w:tabs>
    </w:pPr>
  </w:style>
  <w:style w:type="paragraph" w:customStyle="1" w:styleId="Schedule1">
    <w:name w:val="Schedule 1"/>
    <w:basedOn w:val="BodyText"/>
    <w:next w:val="BodyText"/>
    <w:rsid w:val="00965F31"/>
    <w:pPr>
      <w:jc w:val="center"/>
    </w:pPr>
    <w:rPr>
      <w:b/>
      <w:caps/>
    </w:rPr>
  </w:style>
  <w:style w:type="paragraph" w:customStyle="1" w:styleId="Schedule2">
    <w:name w:val="Schedule 2"/>
    <w:basedOn w:val="BodyText"/>
    <w:rsid w:val="00965F31"/>
    <w:pPr>
      <w:tabs>
        <w:tab w:val="left" w:pos="1440"/>
      </w:tabs>
    </w:pPr>
  </w:style>
  <w:style w:type="paragraph" w:customStyle="1" w:styleId="Schedule3">
    <w:name w:val="Schedule 3"/>
    <w:basedOn w:val="BodyText"/>
    <w:rsid w:val="00965F31"/>
  </w:style>
  <w:style w:type="paragraph" w:customStyle="1" w:styleId="Schedule4">
    <w:name w:val="Schedule 4"/>
    <w:basedOn w:val="BodyText"/>
    <w:rsid w:val="00965F31"/>
  </w:style>
  <w:style w:type="paragraph" w:customStyle="1" w:styleId="SubtitleCAPSLeft">
    <w:name w:val="Subtitle CAPS_Left"/>
    <w:basedOn w:val="BodyText"/>
    <w:rsid w:val="00965F31"/>
    <w:pPr>
      <w:keepNext/>
      <w:outlineLvl w:val="1"/>
    </w:pPr>
    <w:rPr>
      <w:caps/>
    </w:rPr>
  </w:style>
  <w:style w:type="paragraph" w:customStyle="1" w:styleId="SubtitleULcaseLeft">
    <w:name w:val="Subtitle U&amp;L case Left"/>
    <w:basedOn w:val="BodyText"/>
    <w:next w:val="BodyText"/>
    <w:rsid w:val="00965F31"/>
    <w:pPr>
      <w:keepNext/>
      <w:jc w:val="left"/>
      <w:outlineLvl w:val="1"/>
    </w:pPr>
    <w:rPr>
      <w:b/>
      <w:u w:val="single"/>
    </w:rPr>
  </w:style>
  <w:style w:type="paragraph" w:styleId="Title">
    <w:name w:val="Title"/>
    <w:basedOn w:val="Normal"/>
    <w:next w:val="BodyText"/>
    <w:qFormat/>
    <w:rsid w:val="00965F31"/>
    <w:pPr>
      <w:keepNext/>
      <w:widowControl w:val="0"/>
      <w:adjustRightInd w:val="0"/>
      <w:spacing w:after="360"/>
      <w:jc w:val="center"/>
      <w:outlineLvl w:val="0"/>
    </w:pPr>
    <w:rPr>
      <w:b/>
      <w:bCs/>
      <w:caps/>
      <w:szCs w:val="32"/>
    </w:rPr>
  </w:style>
  <w:style w:type="paragraph" w:customStyle="1" w:styleId="TitleBULeft">
    <w:name w:val="Title B_U_Left"/>
    <w:next w:val="BodyText"/>
    <w:rsid w:val="00965F31"/>
    <w:pPr>
      <w:keepNext/>
      <w:widowControl w:val="0"/>
      <w:outlineLvl w:val="0"/>
    </w:pPr>
    <w:rPr>
      <w:sz w:val="24"/>
      <w:u w:val="single"/>
      <w:lang w:val="en-CA"/>
    </w:rPr>
  </w:style>
  <w:style w:type="paragraph" w:customStyle="1" w:styleId="TitleNoBoldCntr">
    <w:name w:val="Title NoBold Cntr"/>
    <w:basedOn w:val="BodyText"/>
    <w:next w:val="BodyText"/>
    <w:rsid w:val="00965F31"/>
    <w:pPr>
      <w:keepNext/>
      <w:jc w:val="center"/>
      <w:outlineLvl w:val="0"/>
    </w:pPr>
    <w:rPr>
      <w:caps/>
    </w:rPr>
  </w:style>
  <w:style w:type="paragraph" w:customStyle="1" w:styleId="TitleCntrBoldUnd">
    <w:name w:val="TitleCntrBoldUnd"/>
    <w:basedOn w:val="Normal"/>
    <w:rsid w:val="00965F31"/>
    <w:pPr>
      <w:keepNext/>
      <w:spacing w:after="360"/>
      <w:jc w:val="center"/>
      <w:outlineLvl w:val="0"/>
    </w:pPr>
    <w:rPr>
      <w:b/>
      <w:caps/>
      <w:u w:val="single"/>
    </w:rPr>
  </w:style>
  <w:style w:type="paragraph" w:customStyle="1" w:styleId="TitleLeftCaps">
    <w:name w:val="TitleLeftCaps"/>
    <w:basedOn w:val="Normal"/>
    <w:next w:val="BodyText"/>
    <w:rsid w:val="00965F31"/>
    <w:pPr>
      <w:keepNext/>
      <w:spacing w:after="0"/>
      <w:jc w:val="left"/>
      <w:outlineLvl w:val="0"/>
    </w:pPr>
    <w:rPr>
      <w:b/>
      <w:caps/>
    </w:rPr>
  </w:style>
  <w:style w:type="paragraph" w:styleId="TOC1">
    <w:name w:val="toc 1"/>
    <w:basedOn w:val="BodyText"/>
    <w:next w:val="BodyText"/>
    <w:semiHidden/>
    <w:rsid w:val="00965F31"/>
    <w:pPr>
      <w:tabs>
        <w:tab w:val="center" w:pos="4680"/>
        <w:tab w:val="right" w:pos="9346"/>
      </w:tabs>
    </w:pPr>
    <w:rPr>
      <w:caps/>
    </w:rPr>
  </w:style>
  <w:style w:type="paragraph" w:styleId="TOC2">
    <w:name w:val="toc 2"/>
    <w:basedOn w:val="BodyText"/>
    <w:next w:val="BodyText"/>
    <w:semiHidden/>
    <w:rsid w:val="00965F31"/>
    <w:pPr>
      <w:tabs>
        <w:tab w:val="right" w:pos="259"/>
        <w:tab w:val="right" w:pos="9346"/>
      </w:tabs>
      <w:ind w:left="259"/>
    </w:pPr>
    <w:rPr>
      <w:smallCaps/>
    </w:rPr>
  </w:style>
  <w:style w:type="paragraph" w:customStyle="1" w:styleId="BusinessSignature">
    <w:name w:val="Business Signature"/>
    <w:basedOn w:val="Normal"/>
    <w:rsid w:val="00965F31"/>
    <w:pPr>
      <w:tabs>
        <w:tab w:val="left" w:pos="403"/>
        <w:tab w:val="right" w:pos="4320"/>
      </w:tabs>
    </w:pPr>
  </w:style>
  <w:style w:type="paragraph" w:customStyle="1" w:styleId="ExhibitHeading">
    <w:name w:val="Exhibit Heading"/>
    <w:basedOn w:val="Normal"/>
    <w:next w:val="BodyText"/>
    <w:rsid w:val="00965F31"/>
    <w:pPr>
      <w:spacing w:after="720"/>
      <w:jc w:val="center"/>
    </w:pPr>
    <w:rPr>
      <w:b/>
      <w:bCs/>
      <w:caps/>
    </w:rPr>
  </w:style>
  <w:style w:type="paragraph" w:customStyle="1" w:styleId="TitlePageDate">
    <w:name w:val="Title Page Date"/>
    <w:basedOn w:val="Normal"/>
    <w:rsid w:val="00965F31"/>
    <w:pPr>
      <w:spacing w:before="720"/>
      <w:jc w:val="center"/>
    </w:pPr>
    <w:rPr>
      <w:b/>
      <w:caps/>
    </w:rPr>
  </w:style>
  <w:style w:type="paragraph" w:customStyle="1" w:styleId="TitlePageDocument">
    <w:name w:val="Title Page Document"/>
    <w:basedOn w:val="Normal"/>
    <w:rsid w:val="00965F31"/>
    <w:pPr>
      <w:jc w:val="center"/>
    </w:pPr>
    <w:rPr>
      <w:b/>
      <w:bCs/>
      <w:caps/>
    </w:rPr>
  </w:style>
  <w:style w:type="paragraph" w:customStyle="1" w:styleId="TitlePageParty">
    <w:name w:val="Title Page Party"/>
    <w:basedOn w:val="Normal"/>
    <w:rsid w:val="00965F31"/>
    <w:pPr>
      <w:spacing w:before="720"/>
      <w:jc w:val="center"/>
    </w:pPr>
    <w:rPr>
      <w:b/>
      <w:caps/>
    </w:rPr>
  </w:style>
  <w:style w:type="paragraph" w:customStyle="1" w:styleId="DeliveryPhrase">
    <w:name w:val="Delivery Phrase"/>
    <w:basedOn w:val="Normal"/>
    <w:next w:val="Normal"/>
    <w:rsid w:val="00965F31"/>
    <w:pPr>
      <w:jc w:val="left"/>
    </w:pPr>
    <w:rPr>
      <w:b/>
      <w:smallCaps/>
      <w:szCs w:val="20"/>
    </w:rPr>
  </w:style>
  <w:style w:type="paragraph" w:customStyle="1" w:styleId="DocumentTitle">
    <w:name w:val="Document Title"/>
    <w:basedOn w:val="Normal"/>
    <w:next w:val="BodyText"/>
    <w:rsid w:val="00965F31"/>
    <w:pPr>
      <w:spacing w:after="480"/>
      <w:jc w:val="center"/>
    </w:pPr>
    <w:rPr>
      <w:b/>
      <w:caps/>
    </w:rPr>
  </w:style>
  <w:style w:type="character" w:customStyle="1" w:styleId="zzmpTrailerItem">
    <w:name w:val="zzmpTrailerItem"/>
    <w:basedOn w:val="DefaultParagraphFont"/>
    <w:rsid w:val="00965F31"/>
    <w:rPr>
      <w:rFonts w:ascii="Arial" w:hAnsi="Arial" w:cs="Arial"/>
      <w:dstrike w:val="0"/>
      <w:noProof/>
      <w:color w:val="auto"/>
      <w:spacing w:val="0"/>
      <w:position w:val="0"/>
      <w:sz w:val="16"/>
      <w:szCs w:val="16"/>
      <w:u w:val="none"/>
      <w:effect w:val="none"/>
      <w:vertAlign w:val="baseline"/>
    </w:rPr>
  </w:style>
  <w:style w:type="paragraph" w:styleId="DocumentMap">
    <w:name w:val="Document Map"/>
    <w:basedOn w:val="Normal"/>
    <w:semiHidden/>
    <w:rsid w:val="00965F31"/>
    <w:pPr>
      <w:shd w:val="clear" w:color="auto" w:fill="000080"/>
    </w:pPr>
    <w:rPr>
      <w:rFonts w:ascii="Tahoma" w:hAnsi="Tahoma" w:cs="Tahoma"/>
    </w:rPr>
  </w:style>
  <w:style w:type="paragraph" w:customStyle="1" w:styleId="C-Caps-B">
    <w:name w:val="C-Caps-B"/>
    <w:basedOn w:val="Normal"/>
    <w:rsid w:val="00965F31"/>
    <w:pPr>
      <w:jc w:val="center"/>
    </w:pPr>
    <w:rPr>
      <w:b/>
      <w:caps/>
      <w:sz w:val="20"/>
    </w:rPr>
  </w:style>
  <w:style w:type="paragraph" w:customStyle="1" w:styleId="L-Caps-B">
    <w:name w:val="L-Caps-B"/>
    <w:basedOn w:val="Normal"/>
    <w:rsid w:val="00965F31"/>
    <w:pPr>
      <w:jc w:val="left"/>
    </w:pPr>
    <w:rPr>
      <w:rFonts w:ascii="Helvetica" w:hAnsi="Helvetica"/>
      <w:b/>
      <w:caps/>
      <w:u w:val="single"/>
    </w:rPr>
  </w:style>
  <w:style w:type="paragraph" w:customStyle="1" w:styleId="L-Caps-B-Border">
    <w:name w:val="L-Caps-B-Border"/>
    <w:basedOn w:val="Normal"/>
    <w:rsid w:val="00965F31"/>
    <w:pPr>
      <w:pBdr>
        <w:top w:val="single" w:sz="4" w:space="1" w:color="auto"/>
        <w:left w:val="single" w:sz="4" w:space="4" w:color="auto"/>
        <w:bottom w:val="single" w:sz="4" w:space="1" w:color="auto"/>
        <w:right w:val="single" w:sz="4" w:space="4" w:color="auto"/>
      </w:pBdr>
    </w:pPr>
    <w:rPr>
      <w:rFonts w:ascii="Helvetica" w:hAnsi="Helvetica"/>
      <w:b/>
      <w:caps/>
    </w:rPr>
  </w:style>
  <w:style w:type="paragraph" w:customStyle="1" w:styleId="L-B">
    <w:name w:val="L-B"/>
    <w:basedOn w:val="Normal"/>
    <w:rsid w:val="00965F31"/>
    <w:rPr>
      <w:rFonts w:ascii="Helvetica" w:hAnsi="Helvetica"/>
      <w:b/>
    </w:rPr>
  </w:style>
  <w:style w:type="paragraph" w:customStyle="1" w:styleId="Basic2Cont1">
    <w:name w:val="Basic2 Cont 1"/>
    <w:basedOn w:val="Normal"/>
    <w:rsid w:val="00965F31"/>
    <w:rPr>
      <w:szCs w:val="20"/>
    </w:rPr>
  </w:style>
  <w:style w:type="paragraph" w:customStyle="1" w:styleId="Basic2Cont2">
    <w:name w:val="Basic2 Cont 2"/>
    <w:basedOn w:val="Basic2Cont1"/>
    <w:rsid w:val="00965F31"/>
    <w:pPr>
      <w:ind w:left="720"/>
    </w:pPr>
  </w:style>
  <w:style w:type="paragraph" w:customStyle="1" w:styleId="Basic2Cont3">
    <w:name w:val="Basic2 Cont 3"/>
    <w:basedOn w:val="Basic2Cont2"/>
    <w:rsid w:val="00965F31"/>
    <w:pPr>
      <w:ind w:left="0"/>
    </w:pPr>
  </w:style>
  <w:style w:type="paragraph" w:customStyle="1" w:styleId="Basic2Cont4">
    <w:name w:val="Basic2 Cont 4"/>
    <w:basedOn w:val="Basic2Cont3"/>
    <w:rsid w:val="00965F31"/>
    <w:pPr>
      <w:spacing w:before="240"/>
      <w:ind w:left="360"/>
    </w:pPr>
  </w:style>
  <w:style w:type="paragraph" w:customStyle="1" w:styleId="Basic2Cont5">
    <w:name w:val="Basic2 Cont 5"/>
    <w:basedOn w:val="Basic2Cont4"/>
    <w:rsid w:val="00965F31"/>
    <w:pPr>
      <w:spacing w:before="0"/>
      <w:ind w:left="3600"/>
    </w:pPr>
  </w:style>
  <w:style w:type="paragraph" w:customStyle="1" w:styleId="Basic2Cont6">
    <w:name w:val="Basic2 Cont 6"/>
    <w:basedOn w:val="Basic2Cont5"/>
    <w:rsid w:val="00965F31"/>
    <w:pPr>
      <w:ind w:left="4320"/>
    </w:pPr>
  </w:style>
  <w:style w:type="paragraph" w:customStyle="1" w:styleId="Basic2Cont7">
    <w:name w:val="Basic2 Cont 7"/>
    <w:basedOn w:val="Basic2Cont6"/>
    <w:rsid w:val="00965F31"/>
    <w:pPr>
      <w:ind w:left="5040"/>
    </w:pPr>
  </w:style>
  <w:style w:type="paragraph" w:customStyle="1" w:styleId="Basic2Cont8">
    <w:name w:val="Basic2 Cont 8"/>
    <w:basedOn w:val="Basic2Cont7"/>
    <w:rsid w:val="00965F31"/>
    <w:pPr>
      <w:ind w:left="5760"/>
    </w:pPr>
  </w:style>
  <w:style w:type="paragraph" w:customStyle="1" w:styleId="Basic2L1">
    <w:name w:val="Basic2_L1"/>
    <w:basedOn w:val="Normal"/>
    <w:rsid w:val="00965F31"/>
    <w:pPr>
      <w:numPr>
        <w:numId w:val="1"/>
      </w:numPr>
      <w:outlineLvl w:val="0"/>
    </w:pPr>
    <w:rPr>
      <w:szCs w:val="20"/>
    </w:rPr>
  </w:style>
  <w:style w:type="paragraph" w:customStyle="1" w:styleId="Basic2L2">
    <w:name w:val="Basic2_L2"/>
    <w:basedOn w:val="Basic2L1"/>
    <w:rsid w:val="00965F31"/>
    <w:pPr>
      <w:numPr>
        <w:ilvl w:val="1"/>
      </w:numPr>
      <w:outlineLvl w:val="1"/>
    </w:pPr>
  </w:style>
  <w:style w:type="paragraph" w:customStyle="1" w:styleId="Basic2L3">
    <w:name w:val="Basic2_L3"/>
    <w:basedOn w:val="Basic2L2"/>
    <w:rsid w:val="00965F31"/>
    <w:pPr>
      <w:numPr>
        <w:ilvl w:val="2"/>
      </w:numPr>
      <w:tabs>
        <w:tab w:val="clear" w:pos="720"/>
        <w:tab w:val="num" w:pos="360"/>
      </w:tabs>
      <w:spacing w:before="240"/>
      <w:ind w:left="360"/>
      <w:outlineLvl w:val="2"/>
    </w:pPr>
  </w:style>
  <w:style w:type="paragraph" w:customStyle="1" w:styleId="Basic2L4">
    <w:name w:val="Basic2_L4"/>
    <w:basedOn w:val="Basic2L3"/>
    <w:rsid w:val="00965F31"/>
    <w:pPr>
      <w:numPr>
        <w:ilvl w:val="3"/>
      </w:numPr>
      <w:spacing w:before="0"/>
      <w:outlineLvl w:val="3"/>
    </w:pPr>
  </w:style>
  <w:style w:type="paragraph" w:customStyle="1" w:styleId="Basic2L5">
    <w:name w:val="Basic2_L5"/>
    <w:basedOn w:val="Basic2L4"/>
    <w:rsid w:val="00965F31"/>
    <w:pPr>
      <w:numPr>
        <w:ilvl w:val="4"/>
      </w:numPr>
      <w:outlineLvl w:val="4"/>
    </w:pPr>
  </w:style>
  <w:style w:type="paragraph" w:customStyle="1" w:styleId="Basic2L6">
    <w:name w:val="Basic2_L6"/>
    <w:basedOn w:val="Basic2L5"/>
    <w:rsid w:val="00965F31"/>
    <w:pPr>
      <w:numPr>
        <w:ilvl w:val="5"/>
      </w:numPr>
      <w:outlineLvl w:val="5"/>
    </w:pPr>
  </w:style>
  <w:style w:type="paragraph" w:customStyle="1" w:styleId="Basic2L7">
    <w:name w:val="Basic2_L7"/>
    <w:basedOn w:val="Basic2L6"/>
    <w:rsid w:val="00965F31"/>
    <w:pPr>
      <w:numPr>
        <w:ilvl w:val="6"/>
      </w:numPr>
      <w:outlineLvl w:val="6"/>
    </w:pPr>
  </w:style>
  <w:style w:type="paragraph" w:customStyle="1" w:styleId="Basic2L8">
    <w:name w:val="Basic2_L8"/>
    <w:basedOn w:val="Basic2L7"/>
    <w:rsid w:val="00965F31"/>
    <w:pPr>
      <w:numPr>
        <w:ilvl w:val="7"/>
      </w:numPr>
      <w:outlineLvl w:val="7"/>
    </w:pPr>
  </w:style>
  <w:style w:type="paragraph" w:customStyle="1" w:styleId="C-Caps-B-9pt">
    <w:name w:val="C-Caps-B-9pt"/>
    <w:basedOn w:val="Normal"/>
    <w:rsid w:val="00965F31"/>
    <w:pPr>
      <w:jc w:val="center"/>
    </w:pPr>
    <w:rPr>
      <w:rFonts w:ascii="Helvetica" w:hAnsi="Helvetica"/>
      <w:b/>
      <w:caps/>
    </w:rPr>
  </w:style>
  <w:style w:type="paragraph" w:customStyle="1" w:styleId="BodyText8pt">
    <w:name w:val="BodyText8pt"/>
    <w:basedOn w:val="Normal"/>
    <w:rsid w:val="00965F31"/>
    <w:rPr>
      <w:rFonts w:ascii="Helvetica" w:hAnsi="Helvetica"/>
      <w:sz w:val="16"/>
    </w:rPr>
  </w:style>
  <w:style w:type="paragraph" w:customStyle="1" w:styleId="Textafter">
    <w:name w:val="Textafter"/>
    <w:basedOn w:val="Normal"/>
    <w:rsid w:val="00965F31"/>
    <w:pPr>
      <w:spacing w:before="240"/>
    </w:pPr>
  </w:style>
  <w:style w:type="paragraph" w:customStyle="1" w:styleId="BodytextInd05">
    <w:name w:val="BodytextInd0.5"/>
    <w:basedOn w:val="Normal"/>
    <w:rsid w:val="00965F31"/>
    <w:pPr>
      <w:spacing w:before="240"/>
      <w:ind w:left="720"/>
    </w:pPr>
  </w:style>
  <w:style w:type="paragraph" w:customStyle="1" w:styleId="BulletCont1">
    <w:name w:val="Bullet Cont 1"/>
    <w:basedOn w:val="Normal"/>
    <w:rsid w:val="00965F31"/>
    <w:pPr>
      <w:ind w:left="720"/>
    </w:pPr>
    <w:rPr>
      <w:rFonts w:ascii="Times New Roman" w:hAnsi="Times New Roman"/>
      <w:sz w:val="24"/>
      <w:szCs w:val="20"/>
    </w:rPr>
  </w:style>
  <w:style w:type="paragraph" w:customStyle="1" w:styleId="BulletCont2">
    <w:name w:val="Bullet Cont 2"/>
    <w:basedOn w:val="BulletCont1"/>
    <w:rsid w:val="00965F31"/>
    <w:pPr>
      <w:ind w:left="1440"/>
    </w:pPr>
  </w:style>
  <w:style w:type="paragraph" w:customStyle="1" w:styleId="BulletCont3">
    <w:name w:val="Bullet Cont 3"/>
    <w:basedOn w:val="BulletCont2"/>
    <w:rsid w:val="00965F31"/>
    <w:pPr>
      <w:ind w:left="2160"/>
    </w:pPr>
  </w:style>
  <w:style w:type="paragraph" w:customStyle="1" w:styleId="BulletCont4">
    <w:name w:val="Bullet Cont 4"/>
    <w:basedOn w:val="BulletCont3"/>
    <w:rsid w:val="00965F31"/>
    <w:pPr>
      <w:ind w:left="2880"/>
    </w:pPr>
  </w:style>
  <w:style w:type="paragraph" w:customStyle="1" w:styleId="BulletL1">
    <w:name w:val="Bullet_L1"/>
    <w:basedOn w:val="Normal"/>
    <w:rsid w:val="00965F31"/>
    <w:pPr>
      <w:numPr>
        <w:numId w:val="2"/>
      </w:numPr>
      <w:spacing w:after="120"/>
      <w:outlineLvl w:val="0"/>
    </w:pPr>
    <w:rPr>
      <w:szCs w:val="20"/>
    </w:rPr>
  </w:style>
  <w:style w:type="paragraph" w:customStyle="1" w:styleId="BulletL2">
    <w:name w:val="Bullet_L2"/>
    <w:basedOn w:val="BulletL1"/>
    <w:rsid w:val="00965F31"/>
    <w:pPr>
      <w:numPr>
        <w:ilvl w:val="1"/>
      </w:numPr>
      <w:spacing w:after="0"/>
      <w:outlineLvl w:val="1"/>
    </w:pPr>
  </w:style>
  <w:style w:type="paragraph" w:customStyle="1" w:styleId="BulletL3">
    <w:name w:val="Bullet_L3"/>
    <w:basedOn w:val="BulletL2"/>
    <w:rsid w:val="00965F31"/>
    <w:pPr>
      <w:numPr>
        <w:ilvl w:val="2"/>
      </w:numPr>
      <w:spacing w:after="240"/>
      <w:outlineLvl w:val="2"/>
    </w:pPr>
    <w:rPr>
      <w:rFonts w:ascii="Times New Roman" w:hAnsi="Times New Roman"/>
      <w:sz w:val="24"/>
    </w:rPr>
  </w:style>
  <w:style w:type="paragraph" w:customStyle="1" w:styleId="BulletL4">
    <w:name w:val="Bullet_L4"/>
    <w:basedOn w:val="BulletL3"/>
    <w:rsid w:val="00965F31"/>
    <w:pPr>
      <w:numPr>
        <w:ilvl w:val="3"/>
      </w:numPr>
      <w:outlineLvl w:val="3"/>
    </w:pPr>
  </w:style>
  <w:style w:type="paragraph" w:customStyle="1" w:styleId="L-B-Caps">
    <w:name w:val="L-B-Caps"/>
    <w:basedOn w:val="Normal"/>
    <w:rsid w:val="00965F31"/>
    <w:rPr>
      <w:rFonts w:ascii="Helvetica" w:hAnsi="Helvetica"/>
      <w:b/>
      <w:caps/>
    </w:rPr>
  </w:style>
  <w:style w:type="paragraph" w:customStyle="1" w:styleId="Addressee">
    <w:name w:val="Addressee"/>
    <w:basedOn w:val="Normal"/>
    <w:rsid w:val="00965F31"/>
    <w:pPr>
      <w:ind w:left="1440"/>
      <w:jc w:val="left"/>
    </w:pPr>
  </w:style>
  <w:style w:type="paragraph" w:customStyle="1" w:styleId="L-Tbltext">
    <w:name w:val="L-Tbltext"/>
    <w:basedOn w:val="Normal"/>
    <w:rsid w:val="00965F31"/>
    <w:pPr>
      <w:spacing w:before="60" w:after="120"/>
    </w:pPr>
    <w:rPr>
      <w:rFonts w:ascii="Times New Roman" w:hAnsi="Times New Roman"/>
      <w:b/>
      <w:caps/>
      <w:sz w:val="20"/>
    </w:rPr>
  </w:style>
  <w:style w:type="paragraph" w:customStyle="1" w:styleId="C-Caps-B-U">
    <w:name w:val="C-Caps-B-U"/>
    <w:basedOn w:val="Normal"/>
    <w:rsid w:val="00965F31"/>
    <w:pPr>
      <w:jc w:val="center"/>
    </w:pPr>
    <w:rPr>
      <w:rFonts w:ascii="Helvetica" w:hAnsi="Helvetica"/>
      <w:b/>
      <w:caps/>
      <w:u w:val="single"/>
    </w:rPr>
  </w:style>
  <w:style w:type="paragraph" w:customStyle="1" w:styleId="L-Tbltext-B">
    <w:name w:val="L-Tbltext-B"/>
    <w:basedOn w:val="Normal"/>
    <w:rsid w:val="00965F31"/>
    <w:pPr>
      <w:spacing w:after="0"/>
      <w:jc w:val="left"/>
    </w:pPr>
    <w:rPr>
      <w:rFonts w:ascii="Helvetica" w:hAnsi="Helvetica"/>
      <w:b/>
    </w:rPr>
  </w:style>
  <w:style w:type="paragraph" w:customStyle="1" w:styleId="L-Tbltxt">
    <w:name w:val="L-Tbltxt"/>
    <w:basedOn w:val="Normal"/>
    <w:rsid w:val="00965F31"/>
    <w:pPr>
      <w:spacing w:before="120" w:after="120"/>
      <w:jc w:val="left"/>
    </w:pPr>
  </w:style>
  <w:style w:type="paragraph" w:customStyle="1" w:styleId="BodyTextHang1">
    <w:name w:val="BodyTextHang1"/>
    <w:basedOn w:val="Normal"/>
    <w:rsid w:val="00965F31"/>
    <w:pPr>
      <w:spacing w:before="240" w:after="0"/>
      <w:ind w:left="1080" w:hanging="1080"/>
      <w:jc w:val="left"/>
    </w:pPr>
  </w:style>
  <w:style w:type="paragraph" w:styleId="Signature">
    <w:name w:val="Signature"/>
    <w:basedOn w:val="Normal"/>
    <w:rsid w:val="00965F31"/>
    <w:pPr>
      <w:tabs>
        <w:tab w:val="left" w:pos="8640"/>
      </w:tabs>
      <w:spacing w:after="0"/>
      <w:ind w:left="5040"/>
      <w:jc w:val="left"/>
    </w:pPr>
  </w:style>
  <w:style w:type="paragraph" w:customStyle="1" w:styleId="L-Caps">
    <w:name w:val="L-Caps"/>
    <w:basedOn w:val="Normal"/>
    <w:rsid w:val="00965F31"/>
    <w:rPr>
      <w:rFonts w:ascii="Helvetica" w:hAnsi="Helvetica"/>
      <w:caps/>
    </w:rPr>
  </w:style>
  <w:style w:type="paragraph" w:customStyle="1" w:styleId="L-Tbltext3ptaft">
    <w:name w:val="L-Tbltext3ptaft"/>
    <w:basedOn w:val="Normal"/>
    <w:rsid w:val="00965F31"/>
    <w:pPr>
      <w:spacing w:after="60"/>
      <w:jc w:val="left"/>
    </w:pPr>
  </w:style>
  <w:style w:type="paragraph" w:customStyle="1" w:styleId="L-B-Ind05">
    <w:name w:val="L-B-Ind0.5"/>
    <w:basedOn w:val="Normal"/>
    <w:rsid w:val="00965F31"/>
    <w:pPr>
      <w:ind w:left="720"/>
    </w:pPr>
    <w:rPr>
      <w:rFonts w:ascii="Helvetica" w:hAnsi="Helvetica"/>
      <w:b/>
    </w:rPr>
  </w:style>
  <w:style w:type="paragraph" w:customStyle="1" w:styleId="C-Tlbtext">
    <w:name w:val="C-Tlbtext"/>
    <w:basedOn w:val="Normal"/>
    <w:rsid w:val="00965F31"/>
    <w:pPr>
      <w:spacing w:after="0"/>
      <w:jc w:val="center"/>
    </w:pPr>
    <w:rPr>
      <w:rFonts w:ascii="Helvetica" w:hAnsi="Helvetica"/>
      <w:caps/>
    </w:rPr>
  </w:style>
  <w:style w:type="paragraph" w:customStyle="1" w:styleId="SigningLines">
    <w:name w:val="Signing Lines"/>
    <w:basedOn w:val="Normal"/>
    <w:rsid w:val="00965F31"/>
  </w:style>
  <w:style w:type="paragraph" w:customStyle="1" w:styleId="C-B-U">
    <w:name w:val="C-B-U"/>
    <w:basedOn w:val="Normal"/>
    <w:rsid w:val="00965F31"/>
    <w:pPr>
      <w:spacing w:after="360"/>
      <w:jc w:val="center"/>
    </w:pPr>
    <w:rPr>
      <w:rFonts w:ascii="Helvetica" w:hAnsi="Helvetica"/>
      <w:b/>
      <w:u w:val="single"/>
    </w:rPr>
  </w:style>
  <w:style w:type="paragraph" w:styleId="List">
    <w:name w:val="List"/>
    <w:basedOn w:val="Normal"/>
    <w:rsid w:val="00965F31"/>
    <w:pPr>
      <w:tabs>
        <w:tab w:val="left" w:pos="1440"/>
      </w:tabs>
      <w:spacing w:before="240"/>
      <w:ind w:left="360" w:hanging="360"/>
      <w:jc w:val="left"/>
    </w:pPr>
    <w:rPr>
      <w:rFonts w:ascii="Helvetica" w:hAnsi="Helvetica"/>
      <w:b/>
    </w:rPr>
  </w:style>
  <w:style w:type="paragraph" w:customStyle="1" w:styleId="C-B">
    <w:name w:val="C-B"/>
    <w:basedOn w:val="Normal"/>
    <w:rsid w:val="00965F31"/>
    <w:pPr>
      <w:spacing w:after="480"/>
      <w:jc w:val="center"/>
    </w:pPr>
    <w:rPr>
      <w:rFonts w:ascii="Helvetica" w:hAnsi="Helvetica"/>
      <w:b/>
    </w:rPr>
  </w:style>
  <w:style w:type="paragraph" w:styleId="BodyText3">
    <w:name w:val="Body Text 3"/>
    <w:basedOn w:val="Normal"/>
    <w:next w:val="Normal"/>
    <w:rsid w:val="00965F31"/>
    <w:pPr>
      <w:autoSpaceDE w:val="0"/>
      <w:autoSpaceDN w:val="0"/>
      <w:adjustRightInd w:val="0"/>
      <w:spacing w:after="0"/>
    </w:pPr>
    <w:rPr>
      <w:sz w:val="24"/>
      <w:lang w:val="en-US"/>
    </w:rPr>
  </w:style>
  <w:style w:type="character" w:customStyle="1" w:styleId="FooterChar">
    <w:name w:val="Footer Char"/>
    <w:basedOn w:val="DefaultParagraphFont"/>
    <w:link w:val="Footer"/>
    <w:locked/>
    <w:rsid w:val="00965F31"/>
    <w:rPr>
      <w:rFonts w:ascii="Arial" w:hAnsi="Arial" w:cs="Times New Roman"/>
      <w:sz w:val="24"/>
      <w:szCs w:val="24"/>
      <w:lang w:val="en-CA"/>
    </w:rPr>
  </w:style>
  <w:style w:type="paragraph" w:styleId="BalloonText">
    <w:name w:val="Balloon Text"/>
    <w:basedOn w:val="Normal"/>
    <w:link w:val="BalloonTextChar"/>
    <w:rsid w:val="00212DF4"/>
    <w:pPr>
      <w:spacing w:after="0"/>
    </w:pPr>
    <w:rPr>
      <w:rFonts w:ascii="Tahoma" w:hAnsi="Tahoma" w:cs="Tahoma"/>
      <w:sz w:val="16"/>
      <w:szCs w:val="16"/>
    </w:rPr>
  </w:style>
  <w:style w:type="character" w:customStyle="1" w:styleId="BalloonTextChar">
    <w:name w:val="Balloon Text Char"/>
    <w:basedOn w:val="DefaultParagraphFont"/>
    <w:link w:val="BalloonText"/>
    <w:rsid w:val="00212DF4"/>
    <w:rPr>
      <w:rFonts w:ascii="Tahoma" w:hAnsi="Tahoma" w:cs="Tahoma"/>
      <w:sz w:val="16"/>
      <w:szCs w:val="16"/>
      <w:lang w:val="en-CA"/>
    </w:rPr>
  </w:style>
  <w:style w:type="paragraph" w:styleId="PlainText">
    <w:name w:val="Plain Text"/>
    <w:basedOn w:val="Normal"/>
    <w:link w:val="PlainTextChar"/>
    <w:rsid w:val="002430EA"/>
    <w:pPr>
      <w:autoSpaceDE w:val="0"/>
      <w:autoSpaceDN w:val="0"/>
      <w:adjustRightInd w:val="0"/>
      <w:spacing w:after="0"/>
      <w:jc w:val="left"/>
    </w:pPr>
    <w:rPr>
      <w:rFonts w:ascii="Courier New" w:hAnsi="Courier New" w:cs="Courier New"/>
      <w:sz w:val="20"/>
      <w:szCs w:val="20"/>
      <w:lang w:val="en-US"/>
    </w:rPr>
  </w:style>
  <w:style w:type="character" w:customStyle="1" w:styleId="PlainTextChar">
    <w:name w:val="Plain Text Char"/>
    <w:basedOn w:val="DefaultParagraphFont"/>
    <w:link w:val="PlainText"/>
    <w:rsid w:val="002430EA"/>
    <w:rPr>
      <w:rFonts w:ascii="Courier New" w:hAnsi="Courier New" w:cs="Courier New"/>
    </w:rPr>
  </w:style>
  <w:style w:type="paragraph" w:styleId="ListParagraph">
    <w:name w:val="List Paragraph"/>
    <w:basedOn w:val="Normal"/>
    <w:qFormat/>
    <w:rsid w:val="00F47EBE"/>
    <w:pPr>
      <w:spacing w:after="200" w:line="276" w:lineRule="auto"/>
      <w:ind w:left="720"/>
      <w:contextualSpacing/>
      <w:jc w:val="left"/>
    </w:pPr>
    <w:rPr>
      <w:rFonts w:asciiTheme="minorHAnsi" w:eastAsiaTheme="minorHAnsi" w:hAnsiTheme="minorHAnsi" w:cstheme="minorBidi"/>
      <w:sz w:val="22"/>
      <w:szCs w:val="22"/>
    </w:rPr>
  </w:style>
  <w:style w:type="character" w:styleId="CommentReference">
    <w:name w:val="annotation reference"/>
    <w:basedOn w:val="DefaultParagraphFont"/>
    <w:rsid w:val="00E4398C"/>
    <w:rPr>
      <w:sz w:val="16"/>
      <w:szCs w:val="16"/>
    </w:rPr>
  </w:style>
  <w:style w:type="paragraph" w:styleId="CommentText">
    <w:name w:val="annotation text"/>
    <w:basedOn w:val="Normal"/>
    <w:link w:val="CommentTextChar"/>
    <w:rsid w:val="00E4398C"/>
    <w:rPr>
      <w:sz w:val="20"/>
      <w:szCs w:val="20"/>
    </w:rPr>
  </w:style>
  <w:style w:type="character" w:customStyle="1" w:styleId="CommentTextChar">
    <w:name w:val="Comment Text Char"/>
    <w:basedOn w:val="DefaultParagraphFont"/>
    <w:link w:val="CommentText"/>
    <w:rsid w:val="00E4398C"/>
    <w:rPr>
      <w:rFonts w:ascii="Arial" w:hAnsi="Arial"/>
      <w:lang w:val="en-CA"/>
    </w:rPr>
  </w:style>
  <w:style w:type="paragraph" w:styleId="CommentSubject">
    <w:name w:val="annotation subject"/>
    <w:basedOn w:val="CommentText"/>
    <w:next w:val="CommentText"/>
    <w:link w:val="CommentSubjectChar"/>
    <w:rsid w:val="00E4398C"/>
    <w:rPr>
      <w:b/>
      <w:bCs/>
    </w:rPr>
  </w:style>
  <w:style w:type="character" w:customStyle="1" w:styleId="CommentSubjectChar">
    <w:name w:val="Comment Subject Char"/>
    <w:basedOn w:val="CommentTextChar"/>
    <w:link w:val="CommentSubject"/>
    <w:rsid w:val="00E4398C"/>
    <w:rPr>
      <w:rFonts w:ascii="Arial" w:hAnsi="Arial"/>
      <w:b/>
      <w:bCs/>
      <w:lang w:val="en-CA"/>
    </w:rPr>
  </w:style>
  <w:style w:type="paragraph" w:styleId="Revision">
    <w:name w:val="Revision"/>
    <w:hidden/>
    <w:uiPriority w:val="99"/>
    <w:semiHidden/>
    <w:rsid w:val="000F2C86"/>
    <w:rPr>
      <w:rFonts w:ascii="Arial" w:hAnsi="Arial"/>
      <w:sz w:val="18"/>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42979">
      <w:bodyDiv w:val="1"/>
      <w:marLeft w:val="0"/>
      <w:marRight w:val="0"/>
      <w:marTop w:val="0"/>
      <w:marBottom w:val="0"/>
      <w:divBdr>
        <w:top w:val="none" w:sz="0" w:space="0" w:color="auto"/>
        <w:left w:val="none" w:sz="0" w:space="0" w:color="auto"/>
        <w:bottom w:val="none" w:sz="0" w:space="0" w:color="auto"/>
        <w:right w:val="none" w:sz="0" w:space="0" w:color="auto"/>
      </w:divBdr>
    </w:div>
    <w:div w:id="747651651">
      <w:bodyDiv w:val="1"/>
      <w:marLeft w:val="0"/>
      <w:marRight w:val="0"/>
      <w:marTop w:val="0"/>
      <w:marBottom w:val="0"/>
      <w:divBdr>
        <w:top w:val="none" w:sz="0" w:space="0" w:color="auto"/>
        <w:left w:val="none" w:sz="0" w:space="0" w:color="auto"/>
        <w:bottom w:val="none" w:sz="0" w:space="0" w:color="auto"/>
        <w:right w:val="none" w:sz="0" w:space="0" w:color="auto"/>
      </w:divBdr>
    </w:div>
    <w:div w:id="12222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Pac\MacPac90\Templates\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Level1 xmlns="0B459D8B-3F6D-4785-839E-D730DC551E84">4501 - 5000 MO Mortgage Operations</Level1>
    <StaffCustomer xmlns="9FF3ABC7-EF2B-4398-9712-F1C104A2DFBF">Staff</StaffCustomer>
    <n7447becb9724a1fbbb22182cfd7506c xmlns="9ff3abc7-ef2b-4398-9712-f1c104a2dfbf">
      <Terms xmlns="http://schemas.microsoft.com/office/infopath/2007/PartnerControls">
        <TermInfo>
          <TermName>Banking</TermName>
          <TermId>dc31d504-0c09-4632-8914-25fac2e88b0c</TermId>
        </TermInfo>
      </Terms>
    </n7447becb9724a1fbbb22182cfd7506c>
    <Target_x0020_Audience xmlns="e2b038b2-0144-4a91-8f10-ba346258d118">All</Target_x0020_Audience>
    <g524a7e3914049eea5f0e9182d9858c4 xmlns="9ff3abc7-ef2b-4398-9712-f1c104a2dfbf">
      <Terms xmlns="http://schemas.microsoft.com/office/infopath/2007/PartnerControls">
        <TermInfo>
          <TermName>Form</TermName>
          <TermId>33fe57ae-f0b1-4321-b657-51c859969519</TermId>
        </TermInfo>
      </Terms>
    </g524a7e3914049eea5f0e9182d9858c4>
    <de18c80277644acabe0e5da981472ed6 xmlns="e2b038b2-0144-4a91-8f10-ba346258d118">
      <Terms xmlns="http://schemas.microsoft.com/office/infopath/2007/PartnerControls">
        <TermInfo xmlns="http://schemas.microsoft.com/office/infopath/2007/PartnerControls">
          <TermName xmlns="http://schemas.microsoft.com/office/infopath/2007/PartnerControls">Forms ＆ Templates</TermName>
          <TermId xmlns="http://schemas.microsoft.com/office/infopath/2007/PartnerControls">76a51e4e-b57e-4679-8913-fbf6b0e15317</TermId>
        </TermInfo>
      </Terms>
    </de18c80277644acabe0e5da981472ed6>
    <e7035feaa81649838ff098d7a76b47bb xmlns="e2b038b2-0144-4a91-8f10-ba346258d118">
      <Terms xmlns="http://schemas.microsoft.com/office/infopath/2007/PartnerControls">
        <TermInfo>
          <TermName>Bridgewater Bank</TermName>
          <TermId>8b871635-f5cc-41f3-8cca-da76045f77a4</TermId>
        </TermInfo>
      </Terms>
    </e7035feaa81649838ff098d7a76b47bb>
    <AmaResourceDescription xmlns="e2b038b2-0144-4a91-8f10-ba346258d118" xsi:nil="true"/>
    <BWB_x005f_x0020_Department xmlns="9FF3ABC7-EF2B-4398-9712-F1C104A2DFBF">Mortgage Operations</BWB_x005f_x0020_Department>
    <Level2 xmlns="0B459D8B-3F6D-4785-839E-D730DC551E84">BwB Solicitor Documents</Level2>
    <Level3 xmlns="0B459D8B-3F6D-4785-839E-D730DC551E84" xsi:nil="true"/>
    <Mortgage_x005f_x0020_Ops_x005f_x0020_Function xmlns="9FF3ABC7-EF2B-4398-9712-F1C104A2DFBF">BwB Solicitor Documents</Mortgage_x005f_x0020_Ops_x005f_x0020_Function>
    <TaxCatchAll xmlns="63d80cf9-36a4-47ee-904f-5662f62d57d4">
      <Value>97</Value>
      <Value>433</Value>
      <Value>4</Value>
      <Value>426</Value>
    </TaxCatchAll>
    <Level4 xmlns="0B459D8B-3F6D-4785-839E-D730DC551E84">Solicitordocs.ca</Level4>
    <Search_x005f_x0020_Criteria_x005f_x0020_3 xmlns="9FF3ABC7-EF2B-4398-9712-F1C104A2DFBF" xsi:nil="true"/>
    <Search_x005f_x0020_Criteria_x005f_x0020_2 xmlns="9FF3ABC7-EF2B-4398-9712-F1C104A2DFBF" xsi:nil="true"/>
    <Search_x005f_x0020_Criteria_x005f_x0020_1 xmlns="9FF3ABC7-EF2B-4398-9712-F1C104A2DFBF" xsi:nil="true"/>
    <Search_x005f_x0020_Criteria_x005f_x0020_4 xmlns="9FF3ABC7-EF2B-4398-9712-F1C104A2DFBF" xsi:nil="true"/>
    <Product_x005f_x0020_Grouping xmlns="9FF3ABC7-EF2B-4398-9712-F1C104A2DFBF" xsi:nil="true"/>
    <OriginalDate xmlns="e2b038b2-0144-4a91-8f10-ba346258d118">2015-06-22T06:00:00+00:00</OriginalDate>
  </documentManagement>
</p:properties>
</file>

<file path=customXml/item3.xml><?xml version="1.0" encoding="utf-8"?>
<ct:contentTypeSchema xmlns:ct="http://schemas.microsoft.com/office/2006/metadata/contentType" xmlns:ma="http://schemas.microsoft.com/office/2006/metadata/properties/metaAttributes" ct:_="" ma:_="" ma:contentTypeName="BWBForm" ma:contentTypeID="0x010100A05EC69F24FD394CAA433B7FB8445E1D010100E65DB85AB1F2394BB72CA9E6D696AE94" ma:contentTypeVersion="76" ma:contentTypeDescription="" ma:contentTypeScope="" ma:versionID="69f8c33b645d0b1cd24b419e97004231">
  <xsd:schema xmlns:xsd="http://www.w3.org/2001/XMLSchema" xmlns:xs="http://www.w3.org/2001/XMLSchema" xmlns:p="http://schemas.microsoft.com/office/2006/metadata/properties" xmlns:ns2="9FF3ABC7-EF2B-4398-9712-F1C104A2DFBF" xmlns:ns3="0B459D8B-3F6D-4785-839E-D730DC551E84" xmlns:ns4="63d80cf9-36a4-47ee-904f-5662f62d57d4" xmlns:ns5="e2b038b2-0144-4a91-8f10-ba346258d118" xmlns:ns6="9ff3abc7-ef2b-4398-9712-f1c104a2dfbf" xmlns:ns7="0b459d8b-3f6d-4785-839e-d730dc551e84" targetNamespace="http://schemas.microsoft.com/office/2006/metadata/properties" ma:root="true" ma:fieldsID="4abe12a1a6c7107a0f478936622308a6" ns2:_="" ns3:_="" ns4:_="" ns5:_="" ns6:_="" ns7:_="">
    <xsd:import namespace="9FF3ABC7-EF2B-4398-9712-F1C104A2DFBF"/>
    <xsd:import namespace="0B459D8B-3F6D-4785-839E-D730DC551E84"/>
    <xsd:import namespace="63d80cf9-36a4-47ee-904f-5662f62d57d4"/>
    <xsd:import namespace="e2b038b2-0144-4a91-8f10-ba346258d118"/>
    <xsd:import namespace="9ff3abc7-ef2b-4398-9712-f1c104a2dfbf"/>
    <xsd:import namespace="0b459d8b-3f6d-4785-839e-d730dc551e84"/>
    <xsd:element name="properties">
      <xsd:complexType>
        <xsd:sequence>
          <xsd:element name="documentManagement">
            <xsd:complexType>
              <xsd:all>
                <xsd:element ref="ns2:StaffCustomer" minOccurs="0"/>
                <xsd:element ref="ns2:BWB_x005f_x0020_Department" minOccurs="0"/>
                <xsd:element ref="ns3:Level1" minOccurs="0"/>
                <xsd:element ref="ns3:Level2" minOccurs="0"/>
                <xsd:element ref="ns3:Level3" minOccurs="0"/>
                <xsd:element ref="ns3:Level4" minOccurs="0"/>
                <xsd:element ref="ns2:Mortgage_x005f_x0020_Ops_x005f_x0020_Function" minOccurs="0"/>
                <xsd:element ref="ns4:TaxCatchAllLabel" minOccurs="0"/>
                <xsd:element ref="ns4:TaxCatchAll" minOccurs="0"/>
                <xsd:element ref="ns2:Search_x005f_x0020_Criteria_x005f_x0020_1" minOccurs="0"/>
                <xsd:element ref="ns2:Search_x005f_x0020_Criteria_x005f_x0020_2" minOccurs="0"/>
                <xsd:element ref="ns2:Search_x005f_x0020_Criteria_x005f_x0020_3" minOccurs="0"/>
                <xsd:element ref="ns2:Search_x005f_x0020_Criteria_x005f_x0020_4" minOccurs="0"/>
                <xsd:element ref="ns2:Product_x005f_x0020_Grouping" minOccurs="0"/>
                <xsd:element ref="ns5:AmaResourceDescription" minOccurs="0"/>
                <xsd:element ref="ns5:de18c80277644acabe0e5da981472ed6" minOccurs="0"/>
                <xsd:element ref="ns5:e7035feaa81649838ff098d7a76b47bb" minOccurs="0"/>
                <xsd:element ref="ns5:Target_x0020_Audience" minOccurs="0"/>
                <xsd:element ref="ns5:OriginalDate" minOccurs="0"/>
                <xsd:element ref="ns6:n7447becb9724a1fbbb22182cfd7506c" minOccurs="0"/>
                <xsd:element ref="ns6:g524a7e3914049eea5f0e9182d9858c4" minOccurs="0"/>
                <xsd:element ref="ns5:SharedWithUsers" minOccurs="0"/>
                <xsd:element ref="ns5:SharedWithDetails" minOccurs="0"/>
                <xsd:element ref="ns7:MediaServiceMetadata" minOccurs="0"/>
                <xsd:element ref="ns7: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3ABC7-EF2B-4398-9712-F1C104A2DFBF" elementFormDefault="qualified">
    <xsd:import namespace="http://schemas.microsoft.com/office/2006/documentManagement/types"/>
    <xsd:import namespace="http://schemas.microsoft.com/office/infopath/2007/PartnerControls"/>
    <xsd:element name="StaffCustomer" ma:index="4" nillable="true" ma:displayName="StaffCustomer" ma:default="Staff" ma:description="Indicator that the Form is for Staff or Customer" ma:format="Dropdown" ma:indexed="true" ma:internalName="StaffCustomer" ma:readOnly="false">
      <xsd:simpleType>
        <xsd:restriction base="dms:Choice">
          <xsd:enumeration value="Customer"/>
          <xsd:enumeration value="Staff"/>
        </xsd:restriction>
      </xsd:simpleType>
    </xsd:element>
    <xsd:element name="BWB_x005f_x0020_Department" ma:index="5" nillable="true" ma:displayName="BWB Department" ma:internalName="BWB_x0020_Department" ma:readOnly="false">
      <xsd:simpleType>
        <xsd:restriction base="dms:Text">
          <xsd:maxLength value="255"/>
        </xsd:restriction>
      </xsd:simpleType>
    </xsd:element>
    <xsd:element name="Mortgage_x005f_x0020_Ops_x005f_x0020_Function" ma:index="10" nillable="true" ma:displayName="Mortgage Ops Function" ma:format="Dropdown" ma:internalName="Mortgage_x0020_Ops_x0020_Function" ma:readOnly="false">
      <xsd:simpleType>
        <xsd:union memberTypes="dms:Text">
          <xsd:simpleType>
            <xsd:restriction base="dms:Choice">
              <xsd:enumeration value="BwB Ports and Fax Instruction"/>
              <xsd:enumeration value="BwB Solicitor Documents"/>
              <xsd:enumeration value="Computershare Ports and Fax Instruction"/>
              <xsd:enumeration value="Computershare Solicitor Documents"/>
              <xsd:enumeration value="Confirmation Letters"/>
              <xsd:enumeration value="Frozen Documents"/>
            </xsd:restriction>
          </xsd:simpleType>
        </xsd:union>
      </xsd:simpleType>
    </xsd:element>
    <xsd:element name="Search_x005f_x0020_Criteria_x005f_x0020_1" ma:index="13" nillable="true" ma:displayName="Search Criteria 1" ma:internalName="Search_x0020_Criteria_x0020_1" ma:readOnly="false">
      <xsd:simpleType>
        <xsd:restriction base="dms:Text"/>
      </xsd:simpleType>
    </xsd:element>
    <xsd:element name="Search_x005f_x0020_Criteria_x005f_x0020_2" ma:index="14" nillable="true" ma:displayName="Search Criteria 2" ma:internalName="Search_x0020_Criteria_x0020_2" ma:readOnly="false">
      <xsd:simpleType>
        <xsd:restriction base="dms:Text"/>
      </xsd:simpleType>
    </xsd:element>
    <xsd:element name="Search_x005f_x0020_Criteria_x005f_x0020_3" ma:index="15" nillable="true" ma:displayName="Search Criteria 3" ma:internalName="Search_x0020_Criteria_x0020_3" ma:readOnly="false">
      <xsd:simpleType>
        <xsd:restriction base="dms:Text"/>
      </xsd:simpleType>
    </xsd:element>
    <xsd:element name="Search_x005f_x0020_Criteria_x005f_x0020_4" ma:index="16" nillable="true" ma:displayName="Search Criteria 4" ma:internalName="Search_x0020_Criteria_x0020_4" ma:readOnly="false">
      <xsd:simpleType>
        <xsd:restriction base="dms:Text"/>
      </xsd:simpleType>
    </xsd:element>
    <xsd:element name="Product_x005f_x0020_Grouping" ma:index="17" nillable="true" ma:displayName="Product Grouping" ma:internalName="Product_x0020_Groupin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59D8B-3F6D-4785-839E-D730DC551E84" elementFormDefault="qualified">
    <xsd:import namespace="http://schemas.microsoft.com/office/2006/documentManagement/types"/>
    <xsd:import namespace="http://schemas.microsoft.com/office/infopath/2007/PartnerControls"/>
    <xsd:element name="Level1" ma:index="6" nillable="true" ma:displayName="Dept" ma:format="Dropdown" ma:internalName="Level1">
      <xsd:simpleType>
        <xsd:restriction base="dms:Choice">
          <xsd:enumeration value="0001 - 0150 AT Treasury &amp; Securitization"/>
          <xsd:enumeration value="0151 - 0300 AB Banking &amp; Trust"/>
          <xsd:enumeration value="0301 - 0500 BP Business Planning"/>
          <xsd:enumeration value="0501 - 1000 GA General Admin"/>
          <xsd:enumeration value="1001 - 1500 AU Authorities"/>
          <xsd:enumeration value="1501 - 1600 AD Audit"/>
          <xsd:enumeration value="1601 - 1750 BC Bank Compliance"/>
          <xsd:enumeration value="1751 - 1850 CC Communications"/>
          <xsd:enumeration value="1851 - 2000 CR Customer Relations"/>
          <xsd:enumeration value="2501 - 3000 DS Deposit Services"/>
          <xsd:enumeration value="3001 - 3200 HR Human Resources"/>
          <xsd:enumeration value="3201 - 3500 AVAILABLE"/>
          <xsd:enumeration value="3501 - 4000 IT Information Technologies"/>
          <xsd:enumeration value="4001 - 4150 B2B Sales, Business to Business"/>
          <xsd:enumeration value="4151 - 4300 AVAILABLE"/>
          <xsd:enumeration value="4301 - 4500 EO Enterprise Operations"/>
          <xsd:enumeration value="4501 - 5000 MO Mortgage Operations"/>
          <xsd:enumeration value="5001 - 5500 MR Recoveries"/>
          <xsd:enumeration value="5501 - 5700 RE Renewals"/>
          <xsd:enumeration value="5701 - 5800 DSR Direct Sales and Retention"/>
          <xsd:enumeration value="5801 - 6500 MS Mortgage Servicing"/>
          <xsd:enumeration value="6501 - 6900 AVAILABLE"/>
          <xsd:enumeration value="6901 - 7000 SB Service Bureau"/>
          <xsd:enumeration value="7001 - 7500 PG Procedures &amp; Guidelines"/>
          <xsd:enumeration value="7501 - 8000 ER Enterprise Risk"/>
          <xsd:enumeration value="8001 - 8100 LG Legal"/>
          <xsd:enumeration value="8101 - 8200 RR Regulatory Risk"/>
          <xsd:enumeration value="8201 - 8276 CEC Customer Experience Centre"/>
          <xsd:enumeration value="8277 - 9000 CS Card Solutions (not for Backyard)"/>
          <xsd:enumeration value="9001 - 9500 Underwriting"/>
          <xsd:enumeration value="JOB TRAINING DOCS"/>
          <xsd:enumeration value="MA01 - MA## Marketing"/>
          <xsd:enumeration value="Stamps"/>
          <xsd:enumeration value="Manual Calculators"/>
        </xsd:restriction>
      </xsd:simpleType>
    </xsd:element>
    <xsd:element name="Level2" ma:index="7" nillable="true" ma:displayName="Level2" ma:internalName="Level2" ma:readOnly="false">
      <xsd:simpleType>
        <xsd:restriction base="dms:Text">
          <xsd:maxLength value="100"/>
        </xsd:restriction>
      </xsd:simpleType>
    </xsd:element>
    <xsd:element name="Level3" ma:index="8" nillable="true" ma:displayName="Level3" ma:internalName="Level3" ma:readOnly="false">
      <xsd:simpleType>
        <xsd:restriction base="dms:Text">
          <xsd:maxLength value="100"/>
        </xsd:restriction>
      </xsd:simpleType>
    </xsd:element>
    <xsd:element name="Level4" ma:index="9" nillable="true" ma:displayName="Level4" ma:internalName="Level4"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d80cf9-36a4-47ee-904f-5662f62d57d4"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a1096395-db4b-44d5-aaa9-e98737ec1e60}" ma:internalName="TaxCatchAllLabel" ma:readOnly="true" ma:showField="CatchAllDataLabel" ma:web="63d80cf9-36a4-47ee-904f-5662f62d57d4">
      <xsd:complexType>
        <xsd:complexContent>
          <xsd:extension base="dms:MultiChoiceLookup">
            <xsd:sequence>
              <xsd:element name="Value" type="dms:Lookup" maxOccurs="unbounded" minOccurs="0" nillable="true"/>
            </xsd:sequence>
          </xsd:extension>
        </xsd:complexContent>
      </xsd:complexType>
    </xsd:element>
    <xsd:element name="TaxCatchAll" ma:index="12" nillable="true" ma:displayName="Taxonomy Catch All Column" ma:description="" ma:hidden="true" ma:list="{a1096395-db4b-44d5-aaa9-e98737ec1e60}" ma:internalName="TaxCatchAll" ma:showField="CatchAllData" ma:web="63d80cf9-36a4-47ee-904f-5662f62d57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038b2-0144-4a91-8f10-ba346258d118" elementFormDefault="qualified">
    <xsd:import namespace="http://schemas.microsoft.com/office/2006/documentManagement/types"/>
    <xsd:import namespace="http://schemas.microsoft.com/office/infopath/2007/PartnerControls"/>
    <xsd:element name="AmaResourceDescription" ma:index="18" nillable="true" ma:displayName="AMA Description" ma:internalName="AmaResourceDescription" ma:readOnly="false">
      <xsd:simpleType>
        <xsd:restriction base="dms:Note">
          <xsd:maxLength value="255"/>
        </xsd:restriction>
      </xsd:simpleType>
    </xsd:element>
    <xsd:element name="de18c80277644acabe0e5da981472ed6" ma:index="19" nillable="true" ma:taxonomy="true" ma:internalName="de18c80277644acabe0e5da981472ed6" ma:taxonomyFieldName="Content_x0020_Type" ma:displayName="Content Type" ma:readOnly="false" ma:default="97;#Forms ＆ Templates|76a51e4e-b57e-4679-8913-fbf6b0e15317" ma:fieldId="{de18c802-7764-4aca-be0e-5da981472ed6}" ma:sspId="78076022-8d04-4259-bc2a-132c5a4ae48d" ma:termSetId="4b776ebc-9059-4627-9567-9b3d18817ced" ma:anchorId="00000000-0000-0000-0000-000000000000" ma:open="false" ma:isKeyword="false">
      <xsd:complexType>
        <xsd:sequence>
          <xsd:element ref="pc:Terms" minOccurs="0" maxOccurs="1"/>
        </xsd:sequence>
      </xsd:complexType>
    </xsd:element>
    <xsd:element name="e7035feaa81649838ff098d7a76b47bb" ma:index="21" nillable="true" ma:taxonomy="true" ma:internalName="e7035feaa81649838ff098d7a76b47bb" ma:taxonomyFieldName="Topic" ma:displayName="Topic" ma:readOnly="false" ma:default="4;#Bridgewater Bank|8b871635-f5cc-41f3-8cca-da76045f77a4" ma:fieldId="{e7035fea-a816-4983-8ff0-98d7a76b47bb}" ma:taxonomyMulti="true" ma:sspId="78076022-8d04-4259-bc2a-132c5a4ae48d" ma:termSetId="48e24b3b-2452-4b53-ad6b-741aa9348b30" ma:anchorId="00000000-0000-0000-0000-000000000000" ma:open="false" ma:isKeyword="false">
      <xsd:complexType>
        <xsd:sequence>
          <xsd:element ref="pc:Terms" minOccurs="0" maxOccurs="1"/>
        </xsd:sequence>
      </xsd:complexType>
    </xsd:element>
    <xsd:element name="Target_x0020_Audience" ma:index="23" nillable="true" ma:displayName="Target Audience" ma:default="All" ma:format="Dropdown" ma:internalName="Target_x0020_Audience" ma:readOnly="false">
      <xsd:simpleType>
        <xsd:restriction base="dms:Choice">
          <xsd:enumeration value="All"/>
          <xsd:enumeration value="Automotive"/>
          <xsd:enumeration value="Bridgewater Bank"/>
          <xsd:enumeration value="Business Support - Finance"/>
          <xsd:enumeration value="Business Support - Government Stakeholder Relations"/>
          <xsd:enumeration value="Business Support - Human Resources"/>
          <xsd:enumeration value="Business Support - Information Technology"/>
          <xsd:enumeration value="Business Support - Legal"/>
          <xsd:enumeration value="Business Support - Marketing &amp; Communications"/>
          <xsd:enumeration value="Driver Education"/>
          <xsd:enumeration value="Insurance"/>
          <xsd:enumeration value="Travel"/>
          <xsd:enumeration value="Registries"/>
        </xsd:restriction>
      </xsd:simpleType>
    </xsd:element>
    <xsd:element name="OriginalDate" ma:index="24" nillable="true" ma:displayName="Original Date" ma:default="[today]" ma:format="DateOnly" ma:internalName="OriginalDate" ma:readOnly="false">
      <xsd:simpleType>
        <xsd:restriction base="dms:DateTime"/>
      </xsd:simpleType>
    </xsd:element>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3abc7-ef2b-4398-9712-f1c104a2dfbf" elementFormDefault="qualified">
    <xsd:import namespace="http://schemas.microsoft.com/office/2006/documentManagement/types"/>
    <xsd:import namespace="http://schemas.microsoft.com/office/infopath/2007/PartnerControls"/>
    <xsd:element name="n7447becb9724a1fbbb22182cfd7506c" ma:index="25" ma:taxonomy="true" ma:internalName="n7447becb9724a1fbbb22182cfd7506c" ma:taxonomyFieldName="AMA_x0020_Business_x0020_Unit" ma:displayName="AMA Business Unit" ma:readOnly="false" ma:default="426;#Banking|dc31d504-0c09-4632-8914-25fac2e88b0c" ma:fieldId="{77447bec-b972-4a1f-bbb2-2182cfd7506c}" ma:taxonomyMulti="true" ma:sspId="78076022-8d04-4259-bc2a-132c5a4ae48d" ma:termSetId="4347ea7b-dae2-4a04-9bb4-7d8d18dc40ff" ma:anchorId="00000000-0000-0000-0000-000000000000" ma:open="false" ma:isKeyword="false">
      <xsd:complexType>
        <xsd:sequence>
          <xsd:element ref="pc:Terms" minOccurs="0" maxOccurs="1"/>
        </xsd:sequence>
      </xsd:complexType>
    </xsd:element>
    <xsd:element name="g524a7e3914049eea5f0e9182d9858c4" ma:index="26" ma:taxonomy="true" ma:internalName="g524a7e3914049eea5f0e9182d9858c4" ma:taxonomyFieldName="AMA_x0020_Content" ma:displayName="AMA Content" ma:readOnly="false" ma:default="433;#Form|33fe57ae-f0b1-4321-b657-51c859969519" ma:fieldId="{0524a7e3-9140-49ee-a5f0-e9182d9858c4}" ma:sspId="78076022-8d04-4259-bc2a-132c5a4ae48d" ma:termSetId="baf8b03e-7bde-4a11-8fd4-443fb65505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459d8b-3f6d-4785-839e-d730dc551e84" elementFormDefault="qualified">
    <xsd:import namespace="http://schemas.microsoft.com/office/2006/documentManagement/types"/>
    <xsd:import namespace="http://schemas.microsoft.com/office/infopath/2007/PartnerControls"/>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AEE5-6E22-4913-8C8A-D231EF029F92}">
  <ds:schemaRefs>
    <ds:schemaRef ds:uri="http://schemas.microsoft.com/sharepoint/v3/contenttype/forms"/>
  </ds:schemaRefs>
</ds:datastoreItem>
</file>

<file path=customXml/itemProps2.xml><?xml version="1.0" encoding="utf-8"?>
<ds:datastoreItem xmlns:ds="http://schemas.openxmlformats.org/officeDocument/2006/customXml" ds:itemID="{2B0572BB-0952-406A-AABB-5BD11A38C929}">
  <ds:schemaRefs>
    <ds:schemaRef ds:uri="http://schemas.microsoft.com/office/2006/metadata/properties"/>
    <ds:schemaRef ds:uri="http://schemas.microsoft.com/office/infopath/2007/PartnerControls"/>
    <ds:schemaRef ds:uri="0B459D8B-3F6D-4785-839E-D730DC551E84"/>
    <ds:schemaRef ds:uri="9FF3ABC7-EF2B-4398-9712-F1C104A2DFBF"/>
    <ds:schemaRef ds:uri="9ff3abc7-ef2b-4398-9712-f1c104a2dfbf"/>
    <ds:schemaRef ds:uri="e2b038b2-0144-4a91-8f10-ba346258d118"/>
    <ds:schemaRef ds:uri="63d80cf9-36a4-47ee-904f-5662f62d57d4"/>
  </ds:schemaRefs>
</ds:datastoreItem>
</file>

<file path=customXml/itemProps3.xml><?xml version="1.0" encoding="utf-8"?>
<ds:datastoreItem xmlns:ds="http://schemas.openxmlformats.org/officeDocument/2006/customXml" ds:itemID="{9A8E4475-53E6-423D-A339-CD3EF416E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3ABC7-EF2B-4398-9712-F1C104A2DFBF"/>
    <ds:schemaRef ds:uri="0B459D8B-3F6D-4785-839E-D730DC551E84"/>
    <ds:schemaRef ds:uri="63d80cf9-36a4-47ee-904f-5662f62d57d4"/>
    <ds:schemaRef ds:uri="e2b038b2-0144-4a91-8f10-ba346258d118"/>
    <ds:schemaRef ds:uri="9ff3abc7-ef2b-4398-9712-f1c104a2dfbf"/>
    <ds:schemaRef ds:uri="0b459d8b-3f6d-4785-839e-d730dc551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9C0DDC-9327-4ED6-9F36-D4B49DDF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Template>
  <TotalTime>25</TotalTime>
  <Pages>6</Pages>
  <Words>4676</Words>
  <Characters>23854</Characters>
  <Application>Microsoft Office Word</Application>
  <DocSecurity>8</DocSecurity>
  <Lines>198</Lines>
  <Paragraphs>56</Paragraphs>
  <ScaleCrop>false</ScaleCrop>
  <HeadingPairs>
    <vt:vector size="2" baseType="variant">
      <vt:variant>
        <vt:lpstr>Title</vt:lpstr>
      </vt:variant>
      <vt:variant>
        <vt:i4>1</vt:i4>
      </vt:variant>
    </vt:vector>
  </HeadingPairs>
  <TitlesOfParts>
    <vt:vector size="1" baseType="lpstr">
      <vt:lpstr>4511BwB - Instructions to Solicitor</vt:lpstr>
    </vt:vector>
  </TitlesOfParts>
  <Company/>
  <LinksUpToDate>false</LinksUpToDate>
  <CharactersWithSpaces>28474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4511BwB - Instructions to Solicitor</dc:title>
  <dc:creator>Diane Derksen</dc:creator>
  <cp:lastModifiedBy>Roger Baumgarten</cp:lastModifiedBy>
  <cp:revision>9</cp:revision>
  <dcterms:created xsi:type="dcterms:W3CDTF">2018-10-05T19:49:00Z</dcterms:created>
  <dcterms:modified xsi:type="dcterms:W3CDTF">2018-10-11T18:42:00Z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0x010100A05EC69F24FD394CAA433B7FB8445E1D010100E65DB85AB1F2394BB72CA9E6D696AE94</vt:lpwstr>
  </property>
  <property fmtid="{D5CDD505-2E9C-101B-9397-08002B2CF9AE}" pid="3" name="_dlc_DocIdItemGuid">
    <vt:lpwstr>3e7f4434-4fe0-4522-912c-7c2b83b74194</vt:lpwstr>
  </property>
  <property fmtid="{D5CDD505-2E9C-101B-9397-08002B2CF9AE}" pid="4" name="Content Type">
    <vt:lpwstr>97;#Forms ＆ Templates|76a51e4e-b57e-4679-8913-fbf6b0e15317</vt:lpwstr>
  </property>
  <property fmtid="{D5CDD505-2E9C-101B-9397-08002B2CF9AE}" pid="5" name="Topic">
    <vt:lpwstr>4;#Bridgewater Bank|8b871635-f5cc-41f3-8cca-da76045f77a4</vt:lpwstr>
  </property>
  <property fmtid="{D5CDD505-2E9C-101B-9397-08002B2CF9AE}" pid="6" name="AMA Content">
    <vt:lpwstr>433;#Form|33fe57ae-f0b1-4321-b657-51c859969519</vt:lpwstr>
  </property>
  <property fmtid="{D5CDD505-2E9C-101B-9397-08002B2CF9AE}" pid="7" name="AMA Business Unit">
    <vt:lpwstr>426;#Banking|dc31d504-0c09-4632-8914-25fac2e88b0c</vt:lpwstr>
  </property>
  <property fmtid="{D5CDD505-2E9C-101B-9397-08002B2CF9AE}" pid="8" name="FileLeafRef">
    <vt:lpwstr>4511BwB - Instructions to Solicitor.docx</vt:lpwstr>
  </property>
  <property fmtid="{D5CDD505-2E9C-101B-9397-08002B2CF9AE}" pid="9" name="source_item_id">
    <vt:lpwstr>2861</vt:lpwstr>
  </property>
</Properties>
</file>